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FB1C6" w14:textId="1D5BA9C6" w:rsidR="00E57338" w:rsidRDefault="00E57338" w:rsidP="00E87F0F">
      <w:pPr>
        <w:pStyle w:val="TextosemFormatao"/>
        <w:jc w:val="center"/>
        <w:rPr>
          <w:rFonts w:cs="Calibri"/>
          <w:b/>
          <w:bCs/>
          <w:szCs w:val="22"/>
        </w:rPr>
      </w:pPr>
      <w:r w:rsidRPr="00E57338">
        <w:rPr>
          <w:rFonts w:cs="Calibri"/>
          <w:b/>
          <w:bCs/>
          <w:szCs w:val="22"/>
        </w:rPr>
        <w:t>ANEXO G.1</w:t>
      </w:r>
    </w:p>
    <w:p w14:paraId="0A667389" w14:textId="196F676F" w:rsidR="00E57338" w:rsidRDefault="00E57338" w:rsidP="00E57338">
      <w:pPr>
        <w:pStyle w:val="TextosemFormatao"/>
        <w:jc w:val="both"/>
        <w:rPr>
          <w:rFonts w:cs="Calibri"/>
          <w:b/>
          <w:bCs/>
          <w:szCs w:val="22"/>
        </w:rPr>
      </w:pPr>
      <w:r w:rsidRPr="00E57338">
        <w:rPr>
          <w:rFonts w:cs="Calibri"/>
          <w:b/>
          <w:bCs/>
          <w:szCs w:val="22"/>
        </w:rPr>
        <w:t>Formulário para cadastro de Unidades Consumidoras participantes do Sistema de Compensação</w:t>
      </w:r>
      <w:r>
        <w:rPr>
          <w:rFonts w:cs="Calibri"/>
          <w:b/>
          <w:bCs/>
          <w:szCs w:val="22"/>
        </w:rPr>
        <w:t>.</w:t>
      </w:r>
      <w:r w:rsidRPr="00E57338">
        <w:rPr>
          <w:rFonts w:cs="Calibri"/>
          <w:b/>
          <w:bCs/>
          <w:szCs w:val="22"/>
        </w:rPr>
        <w:t xml:space="preserve"> </w:t>
      </w:r>
    </w:p>
    <w:p w14:paraId="75F37F81" w14:textId="77777777" w:rsidR="00E57338" w:rsidRPr="00E57338" w:rsidRDefault="00E57338" w:rsidP="00E57338">
      <w:pPr>
        <w:pStyle w:val="TextosemFormatao"/>
        <w:jc w:val="both"/>
        <w:rPr>
          <w:rFonts w:cs="Calibri"/>
          <w:szCs w:val="22"/>
        </w:rPr>
      </w:pPr>
    </w:p>
    <w:p w14:paraId="176B08C4" w14:textId="77777777"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Solicito que o excedente de energia injetada na rede pela unidade consumidora denominada abaixo de </w:t>
      </w:r>
      <w:r w:rsidRPr="00E57338">
        <w:rPr>
          <w:rFonts w:ascii="Calibri" w:eastAsia="Calibri" w:hAnsi="Calibri" w:cs="Calibri"/>
          <w:b/>
          <w:bCs/>
          <w:sz w:val="24"/>
          <w:szCs w:val="24"/>
        </w:rPr>
        <w:t>“Unidade consumidora com geração distribuída”</w:t>
      </w:r>
      <w:r w:rsidRPr="00E57338">
        <w:rPr>
          <w:rFonts w:ascii="Calibri" w:eastAsia="Calibri" w:hAnsi="Calibri" w:cs="Calibri"/>
          <w:sz w:val="24"/>
          <w:szCs w:val="24"/>
        </w:rPr>
        <w:t>, e que esteja disponível para alocação nos termos da REN ANEEL 1.000/2021, seja rateada entre as unidades consumidoras abaixo relacionadas na TABELA 1, conforme percentuais discriminados, podendo inclusive a unidade geradora ser uma instalação beneficiada com o excedente.</w:t>
      </w:r>
    </w:p>
    <w:p w14:paraId="47E94DF5" w14:textId="77777777" w:rsidR="00E57338" w:rsidRPr="00E57338" w:rsidRDefault="00E57338" w:rsidP="00E57338">
      <w:pPr>
        <w:rPr>
          <w:rFonts w:eastAsia="Calibri"/>
        </w:rPr>
      </w:pPr>
    </w:p>
    <w:tbl>
      <w:tblPr>
        <w:tblStyle w:val="Tabelacomgrade"/>
        <w:tblW w:w="0" w:type="auto"/>
        <w:tblLook w:val="04A0" w:firstRow="1" w:lastRow="0" w:firstColumn="1" w:lastColumn="0" w:noHBand="0" w:noVBand="1"/>
      </w:tblPr>
      <w:tblGrid>
        <w:gridCol w:w="4390"/>
        <w:gridCol w:w="4819"/>
      </w:tblGrid>
      <w:tr w:rsidR="00E57338" w:rsidRPr="00E57338" w14:paraId="51E1C079" w14:textId="77777777" w:rsidTr="00E57338">
        <w:tc>
          <w:tcPr>
            <w:tcW w:w="4390" w:type="dxa"/>
          </w:tcPr>
          <w:p w14:paraId="003C1150" w14:textId="77777777" w:rsidR="00E57338" w:rsidRPr="00E57338" w:rsidRDefault="00E57338" w:rsidP="00E57338">
            <w:pPr>
              <w:pStyle w:val="TextosemFormatao"/>
              <w:rPr>
                <w:rFonts w:cs="Calibri"/>
                <w:szCs w:val="22"/>
              </w:rPr>
            </w:pPr>
            <w:r w:rsidRPr="00E57338">
              <w:rPr>
                <w:rFonts w:cs="Calibri"/>
                <w:szCs w:val="22"/>
              </w:rPr>
              <w:t>Código da Unidade de Consumo com Geração Distribuída</w:t>
            </w:r>
          </w:p>
        </w:tc>
        <w:tc>
          <w:tcPr>
            <w:tcW w:w="4819" w:type="dxa"/>
          </w:tcPr>
          <w:p w14:paraId="1B70CFD4" w14:textId="77777777" w:rsidR="00E57338" w:rsidRPr="00E57338" w:rsidRDefault="00E57338" w:rsidP="00E57338">
            <w:pPr>
              <w:pStyle w:val="TextosemFormatao"/>
              <w:rPr>
                <w:rFonts w:cs="Calibri"/>
                <w:szCs w:val="22"/>
              </w:rPr>
            </w:pPr>
          </w:p>
        </w:tc>
      </w:tr>
    </w:tbl>
    <w:p w14:paraId="5CA1BC9E" w14:textId="77777777" w:rsidR="00E57338" w:rsidRPr="00E57338" w:rsidRDefault="00E57338" w:rsidP="00E57338">
      <w:pPr>
        <w:pStyle w:val="TextosemFormatao"/>
        <w:rPr>
          <w:rFonts w:cs="Calibri"/>
          <w:szCs w:val="22"/>
        </w:rPr>
      </w:pPr>
    </w:p>
    <w:tbl>
      <w:tblPr>
        <w:tblStyle w:val="Tabelacomgrade"/>
        <w:tblW w:w="9209" w:type="dxa"/>
        <w:tblLook w:val="04A0" w:firstRow="1" w:lastRow="0" w:firstColumn="1" w:lastColumn="0" w:noHBand="0" w:noVBand="1"/>
      </w:tblPr>
      <w:tblGrid>
        <w:gridCol w:w="3681"/>
        <w:gridCol w:w="567"/>
        <w:gridCol w:w="425"/>
        <w:gridCol w:w="3827"/>
        <w:gridCol w:w="709"/>
      </w:tblGrid>
      <w:tr w:rsidR="00E57338" w:rsidRPr="00E57338" w14:paraId="4EB128D8" w14:textId="77777777" w:rsidTr="00E57338">
        <w:tc>
          <w:tcPr>
            <w:tcW w:w="9209" w:type="dxa"/>
            <w:gridSpan w:val="5"/>
          </w:tcPr>
          <w:p w14:paraId="43CDF15C" w14:textId="3D8B6EEF" w:rsidR="00E57338" w:rsidRPr="00E57338" w:rsidRDefault="00E87F0F" w:rsidP="00E87F0F">
            <w:pPr>
              <w:pStyle w:val="TextosemFormatao"/>
              <w:jc w:val="center"/>
              <w:rPr>
                <w:rFonts w:cs="Calibri"/>
                <w:b/>
                <w:bCs/>
                <w:szCs w:val="22"/>
              </w:rPr>
            </w:pPr>
            <w:r w:rsidRPr="00E87F0F">
              <w:rPr>
                <w:rFonts w:cs="Calibri"/>
                <w:b/>
                <w:bCs/>
                <w:szCs w:val="22"/>
              </w:rPr>
              <w:t>Tabela 1 – Unidade(s) Consumidora(s) Beneficiada(s) do Excedente de Energia</w:t>
            </w:r>
          </w:p>
        </w:tc>
      </w:tr>
      <w:tr w:rsidR="00E57338" w:rsidRPr="00E57338" w14:paraId="36BE3FA5" w14:textId="77777777" w:rsidTr="00E57338">
        <w:tc>
          <w:tcPr>
            <w:tcW w:w="3681" w:type="dxa"/>
          </w:tcPr>
          <w:p w14:paraId="7D78B8D0"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567" w:type="dxa"/>
          </w:tcPr>
          <w:p w14:paraId="1B56F54E" w14:textId="77777777" w:rsidR="00E57338" w:rsidRPr="00E57338" w:rsidRDefault="00E57338" w:rsidP="00E57338">
            <w:pPr>
              <w:pStyle w:val="TextosemFormatao"/>
              <w:rPr>
                <w:rFonts w:cs="Calibri"/>
                <w:szCs w:val="22"/>
              </w:rPr>
            </w:pPr>
            <w:r w:rsidRPr="00E57338">
              <w:rPr>
                <w:rFonts w:cs="Calibri"/>
                <w:szCs w:val="22"/>
              </w:rPr>
              <w:t>%</w:t>
            </w:r>
          </w:p>
        </w:tc>
        <w:tc>
          <w:tcPr>
            <w:tcW w:w="425" w:type="dxa"/>
            <w:vMerge w:val="restart"/>
          </w:tcPr>
          <w:p w14:paraId="720D80FB" w14:textId="77777777" w:rsidR="00E57338" w:rsidRPr="00E57338" w:rsidRDefault="00E57338" w:rsidP="00E57338">
            <w:pPr>
              <w:pStyle w:val="TextosemFormatao"/>
              <w:rPr>
                <w:rFonts w:cs="Calibri"/>
                <w:szCs w:val="22"/>
              </w:rPr>
            </w:pPr>
          </w:p>
        </w:tc>
        <w:tc>
          <w:tcPr>
            <w:tcW w:w="3827" w:type="dxa"/>
          </w:tcPr>
          <w:p w14:paraId="0B1A209D"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709" w:type="dxa"/>
          </w:tcPr>
          <w:p w14:paraId="0461CB3B" w14:textId="77777777" w:rsidR="00E57338" w:rsidRPr="00E57338" w:rsidRDefault="00E57338" w:rsidP="00E57338">
            <w:pPr>
              <w:pStyle w:val="TextosemFormatao"/>
              <w:rPr>
                <w:rFonts w:cs="Calibri"/>
                <w:szCs w:val="22"/>
              </w:rPr>
            </w:pPr>
            <w:r w:rsidRPr="00E57338">
              <w:rPr>
                <w:rFonts w:cs="Calibri"/>
                <w:szCs w:val="22"/>
              </w:rPr>
              <w:t>%</w:t>
            </w:r>
          </w:p>
        </w:tc>
      </w:tr>
      <w:tr w:rsidR="00E57338" w:rsidRPr="00E57338" w14:paraId="42AE24BB" w14:textId="77777777" w:rsidTr="00E57338">
        <w:tc>
          <w:tcPr>
            <w:tcW w:w="3681" w:type="dxa"/>
          </w:tcPr>
          <w:p w14:paraId="3B9C7309" w14:textId="77777777" w:rsidR="00E57338" w:rsidRPr="00E57338" w:rsidRDefault="00E57338" w:rsidP="00E57338">
            <w:pPr>
              <w:pStyle w:val="TextosemFormatao"/>
              <w:rPr>
                <w:rFonts w:cs="Calibri"/>
                <w:szCs w:val="22"/>
              </w:rPr>
            </w:pPr>
          </w:p>
        </w:tc>
        <w:tc>
          <w:tcPr>
            <w:tcW w:w="567" w:type="dxa"/>
          </w:tcPr>
          <w:p w14:paraId="7BF5EECB" w14:textId="77777777" w:rsidR="00E57338" w:rsidRPr="00E57338" w:rsidRDefault="00E57338" w:rsidP="00E57338">
            <w:pPr>
              <w:pStyle w:val="TextosemFormatao"/>
              <w:rPr>
                <w:rFonts w:cs="Calibri"/>
                <w:szCs w:val="22"/>
              </w:rPr>
            </w:pPr>
          </w:p>
        </w:tc>
        <w:tc>
          <w:tcPr>
            <w:tcW w:w="425" w:type="dxa"/>
            <w:vMerge/>
          </w:tcPr>
          <w:p w14:paraId="24D6C960" w14:textId="77777777" w:rsidR="00E57338" w:rsidRPr="00E57338" w:rsidRDefault="00E57338" w:rsidP="00E57338">
            <w:pPr>
              <w:pStyle w:val="TextosemFormatao"/>
              <w:rPr>
                <w:rFonts w:cs="Calibri"/>
                <w:szCs w:val="22"/>
              </w:rPr>
            </w:pPr>
          </w:p>
        </w:tc>
        <w:tc>
          <w:tcPr>
            <w:tcW w:w="3827" w:type="dxa"/>
          </w:tcPr>
          <w:p w14:paraId="5EF82371" w14:textId="77777777" w:rsidR="00E57338" w:rsidRPr="00E57338" w:rsidRDefault="00E57338" w:rsidP="00E57338">
            <w:pPr>
              <w:pStyle w:val="TextosemFormatao"/>
              <w:rPr>
                <w:rFonts w:cs="Calibri"/>
                <w:szCs w:val="22"/>
              </w:rPr>
            </w:pPr>
          </w:p>
        </w:tc>
        <w:tc>
          <w:tcPr>
            <w:tcW w:w="709" w:type="dxa"/>
          </w:tcPr>
          <w:p w14:paraId="70748F66" w14:textId="77777777" w:rsidR="00E57338" w:rsidRPr="00E57338" w:rsidRDefault="00E57338" w:rsidP="00E57338">
            <w:pPr>
              <w:pStyle w:val="TextosemFormatao"/>
              <w:rPr>
                <w:rFonts w:cs="Calibri"/>
                <w:szCs w:val="22"/>
              </w:rPr>
            </w:pPr>
          </w:p>
        </w:tc>
      </w:tr>
      <w:tr w:rsidR="00E57338" w:rsidRPr="00E57338" w14:paraId="77091D18" w14:textId="77777777" w:rsidTr="00E57338">
        <w:tc>
          <w:tcPr>
            <w:tcW w:w="3681" w:type="dxa"/>
          </w:tcPr>
          <w:p w14:paraId="2DC3EA55" w14:textId="77777777" w:rsidR="00E57338" w:rsidRPr="00E57338" w:rsidRDefault="00E57338" w:rsidP="00E57338">
            <w:pPr>
              <w:pStyle w:val="TextosemFormatao"/>
              <w:rPr>
                <w:rFonts w:cs="Calibri"/>
                <w:szCs w:val="22"/>
              </w:rPr>
            </w:pPr>
          </w:p>
        </w:tc>
        <w:tc>
          <w:tcPr>
            <w:tcW w:w="567" w:type="dxa"/>
          </w:tcPr>
          <w:p w14:paraId="500194E5" w14:textId="77777777" w:rsidR="00E57338" w:rsidRPr="00E57338" w:rsidRDefault="00E57338" w:rsidP="00E57338">
            <w:pPr>
              <w:pStyle w:val="TextosemFormatao"/>
              <w:rPr>
                <w:rFonts w:cs="Calibri"/>
                <w:szCs w:val="22"/>
              </w:rPr>
            </w:pPr>
          </w:p>
        </w:tc>
        <w:tc>
          <w:tcPr>
            <w:tcW w:w="425" w:type="dxa"/>
            <w:vMerge/>
          </w:tcPr>
          <w:p w14:paraId="67BA031C" w14:textId="77777777" w:rsidR="00E57338" w:rsidRPr="00E57338" w:rsidRDefault="00E57338" w:rsidP="00E57338">
            <w:pPr>
              <w:pStyle w:val="TextosemFormatao"/>
              <w:rPr>
                <w:rFonts w:cs="Calibri"/>
                <w:szCs w:val="22"/>
              </w:rPr>
            </w:pPr>
          </w:p>
        </w:tc>
        <w:tc>
          <w:tcPr>
            <w:tcW w:w="3827" w:type="dxa"/>
          </w:tcPr>
          <w:p w14:paraId="661634EB" w14:textId="77777777" w:rsidR="00E57338" w:rsidRPr="00E57338" w:rsidRDefault="00E57338" w:rsidP="00E57338">
            <w:pPr>
              <w:pStyle w:val="TextosemFormatao"/>
              <w:rPr>
                <w:rFonts w:cs="Calibri"/>
                <w:szCs w:val="22"/>
              </w:rPr>
            </w:pPr>
          </w:p>
        </w:tc>
        <w:tc>
          <w:tcPr>
            <w:tcW w:w="709" w:type="dxa"/>
          </w:tcPr>
          <w:p w14:paraId="7CF8FCD9" w14:textId="77777777" w:rsidR="00E57338" w:rsidRPr="00E57338" w:rsidRDefault="00E57338" w:rsidP="00E57338">
            <w:pPr>
              <w:pStyle w:val="TextosemFormatao"/>
              <w:rPr>
                <w:rFonts w:cs="Calibri"/>
                <w:szCs w:val="22"/>
              </w:rPr>
            </w:pPr>
          </w:p>
        </w:tc>
      </w:tr>
      <w:tr w:rsidR="00E57338" w:rsidRPr="00E57338" w14:paraId="1DE7B25D" w14:textId="77777777" w:rsidTr="00E57338">
        <w:tc>
          <w:tcPr>
            <w:tcW w:w="3681" w:type="dxa"/>
          </w:tcPr>
          <w:p w14:paraId="33AE231F" w14:textId="77777777" w:rsidR="00E57338" w:rsidRPr="00E57338" w:rsidRDefault="00E57338" w:rsidP="00E57338">
            <w:pPr>
              <w:pStyle w:val="TextosemFormatao"/>
              <w:rPr>
                <w:rFonts w:cs="Calibri"/>
                <w:szCs w:val="22"/>
              </w:rPr>
            </w:pPr>
          </w:p>
        </w:tc>
        <w:tc>
          <w:tcPr>
            <w:tcW w:w="567" w:type="dxa"/>
          </w:tcPr>
          <w:p w14:paraId="3A862A6A" w14:textId="77777777" w:rsidR="00E57338" w:rsidRPr="00E57338" w:rsidRDefault="00E57338" w:rsidP="00E57338">
            <w:pPr>
              <w:pStyle w:val="TextosemFormatao"/>
              <w:rPr>
                <w:rFonts w:cs="Calibri"/>
                <w:szCs w:val="22"/>
              </w:rPr>
            </w:pPr>
          </w:p>
        </w:tc>
        <w:tc>
          <w:tcPr>
            <w:tcW w:w="425" w:type="dxa"/>
            <w:vMerge/>
          </w:tcPr>
          <w:p w14:paraId="4815E94B" w14:textId="77777777" w:rsidR="00E57338" w:rsidRPr="00E57338" w:rsidRDefault="00E57338" w:rsidP="00E57338">
            <w:pPr>
              <w:pStyle w:val="TextosemFormatao"/>
              <w:rPr>
                <w:rFonts w:cs="Calibri"/>
                <w:szCs w:val="22"/>
              </w:rPr>
            </w:pPr>
          </w:p>
        </w:tc>
        <w:tc>
          <w:tcPr>
            <w:tcW w:w="3827" w:type="dxa"/>
          </w:tcPr>
          <w:p w14:paraId="0BA3B259" w14:textId="77777777" w:rsidR="00E57338" w:rsidRPr="00E57338" w:rsidRDefault="00E57338" w:rsidP="00E57338">
            <w:pPr>
              <w:pStyle w:val="TextosemFormatao"/>
              <w:rPr>
                <w:rFonts w:cs="Calibri"/>
                <w:szCs w:val="22"/>
              </w:rPr>
            </w:pPr>
          </w:p>
        </w:tc>
        <w:tc>
          <w:tcPr>
            <w:tcW w:w="709" w:type="dxa"/>
          </w:tcPr>
          <w:p w14:paraId="21FDBA7B" w14:textId="77777777" w:rsidR="00E57338" w:rsidRPr="00E57338" w:rsidRDefault="00E57338" w:rsidP="00E57338">
            <w:pPr>
              <w:pStyle w:val="TextosemFormatao"/>
              <w:rPr>
                <w:rFonts w:cs="Calibri"/>
                <w:szCs w:val="22"/>
              </w:rPr>
            </w:pPr>
          </w:p>
        </w:tc>
      </w:tr>
      <w:tr w:rsidR="00E57338" w:rsidRPr="00E57338" w14:paraId="152FEC8C" w14:textId="77777777" w:rsidTr="00E57338">
        <w:tc>
          <w:tcPr>
            <w:tcW w:w="3681" w:type="dxa"/>
          </w:tcPr>
          <w:p w14:paraId="5CB25DAB" w14:textId="77777777" w:rsidR="00E57338" w:rsidRPr="00E57338" w:rsidRDefault="00E57338" w:rsidP="00E57338">
            <w:pPr>
              <w:pStyle w:val="TextosemFormatao"/>
              <w:rPr>
                <w:rFonts w:cs="Calibri"/>
                <w:szCs w:val="22"/>
              </w:rPr>
            </w:pPr>
          </w:p>
        </w:tc>
        <w:tc>
          <w:tcPr>
            <w:tcW w:w="567" w:type="dxa"/>
          </w:tcPr>
          <w:p w14:paraId="41C058B1" w14:textId="77777777" w:rsidR="00E57338" w:rsidRPr="00E57338" w:rsidRDefault="00E57338" w:rsidP="00E57338">
            <w:pPr>
              <w:pStyle w:val="TextosemFormatao"/>
              <w:rPr>
                <w:rFonts w:cs="Calibri"/>
                <w:szCs w:val="22"/>
              </w:rPr>
            </w:pPr>
          </w:p>
        </w:tc>
        <w:tc>
          <w:tcPr>
            <w:tcW w:w="425" w:type="dxa"/>
            <w:vMerge/>
          </w:tcPr>
          <w:p w14:paraId="0B17438A" w14:textId="77777777" w:rsidR="00E57338" w:rsidRPr="00E57338" w:rsidRDefault="00E57338" w:rsidP="00E57338">
            <w:pPr>
              <w:pStyle w:val="TextosemFormatao"/>
              <w:rPr>
                <w:rFonts w:cs="Calibri"/>
                <w:szCs w:val="22"/>
              </w:rPr>
            </w:pPr>
          </w:p>
        </w:tc>
        <w:tc>
          <w:tcPr>
            <w:tcW w:w="3827" w:type="dxa"/>
          </w:tcPr>
          <w:p w14:paraId="1686B251" w14:textId="77777777" w:rsidR="00E57338" w:rsidRPr="00E57338" w:rsidRDefault="00E57338" w:rsidP="00E57338">
            <w:pPr>
              <w:pStyle w:val="TextosemFormatao"/>
              <w:rPr>
                <w:rFonts w:cs="Calibri"/>
                <w:szCs w:val="22"/>
              </w:rPr>
            </w:pPr>
          </w:p>
        </w:tc>
        <w:tc>
          <w:tcPr>
            <w:tcW w:w="709" w:type="dxa"/>
          </w:tcPr>
          <w:p w14:paraId="48739535" w14:textId="77777777" w:rsidR="00E57338" w:rsidRPr="00E57338" w:rsidRDefault="00E57338" w:rsidP="00E57338">
            <w:pPr>
              <w:pStyle w:val="TextosemFormatao"/>
              <w:rPr>
                <w:rFonts w:cs="Calibri"/>
                <w:szCs w:val="22"/>
              </w:rPr>
            </w:pPr>
          </w:p>
        </w:tc>
      </w:tr>
      <w:tr w:rsidR="00E57338" w:rsidRPr="00E57338" w14:paraId="584BF763" w14:textId="77777777" w:rsidTr="00E57338">
        <w:tc>
          <w:tcPr>
            <w:tcW w:w="3681" w:type="dxa"/>
          </w:tcPr>
          <w:p w14:paraId="6A92659D" w14:textId="77777777" w:rsidR="00E57338" w:rsidRPr="00E57338" w:rsidRDefault="00E57338" w:rsidP="00E57338">
            <w:pPr>
              <w:pStyle w:val="TextosemFormatao"/>
              <w:rPr>
                <w:rFonts w:cs="Calibri"/>
                <w:szCs w:val="22"/>
              </w:rPr>
            </w:pPr>
          </w:p>
        </w:tc>
        <w:tc>
          <w:tcPr>
            <w:tcW w:w="567" w:type="dxa"/>
          </w:tcPr>
          <w:p w14:paraId="0D511F11" w14:textId="77777777" w:rsidR="00E57338" w:rsidRPr="00E57338" w:rsidRDefault="00E57338" w:rsidP="00E57338">
            <w:pPr>
              <w:pStyle w:val="TextosemFormatao"/>
              <w:rPr>
                <w:rFonts w:cs="Calibri"/>
                <w:szCs w:val="22"/>
              </w:rPr>
            </w:pPr>
          </w:p>
        </w:tc>
        <w:tc>
          <w:tcPr>
            <w:tcW w:w="425" w:type="dxa"/>
            <w:vMerge/>
          </w:tcPr>
          <w:p w14:paraId="7C217948" w14:textId="77777777" w:rsidR="00E57338" w:rsidRPr="00E57338" w:rsidRDefault="00E57338" w:rsidP="00E57338">
            <w:pPr>
              <w:pStyle w:val="TextosemFormatao"/>
              <w:rPr>
                <w:rFonts w:cs="Calibri"/>
                <w:szCs w:val="22"/>
              </w:rPr>
            </w:pPr>
          </w:p>
        </w:tc>
        <w:tc>
          <w:tcPr>
            <w:tcW w:w="3827" w:type="dxa"/>
          </w:tcPr>
          <w:p w14:paraId="2B36C282" w14:textId="77777777" w:rsidR="00E57338" w:rsidRPr="00E57338" w:rsidRDefault="00E57338" w:rsidP="00E57338">
            <w:pPr>
              <w:pStyle w:val="TextosemFormatao"/>
              <w:rPr>
                <w:rFonts w:cs="Calibri"/>
                <w:szCs w:val="22"/>
              </w:rPr>
            </w:pPr>
          </w:p>
        </w:tc>
        <w:tc>
          <w:tcPr>
            <w:tcW w:w="709" w:type="dxa"/>
          </w:tcPr>
          <w:p w14:paraId="6ED0B8BC" w14:textId="77777777" w:rsidR="00E57338" w:rsidRPr="00E57338" w:rsidRDefault="00E57338" w:rsidP="00E57338">
            <w:pPr>
              <w:pStyle w:val="TextosemFormatao"/>
              <w:rPr>
                <w:rFonts w:cs="Calibri"/>
                <w:szCs w:val="22"/>
              </w:rPr>
            </w:pPr>
          </w:p>
        </w:tc>
      </w:tr>
      <w:tr w:rsidR="00E57338" w:rsidRPr="00E57338" w14:paraId="48D0BE1F" w14:textId="77777777" w:rsidTr="00E57338">
        <w:tc>
          <w:tcPr>
            <w:tcW w:w="3681" w:type="dxa"/>
          </w:tcPr>
          <w:p w14:paraId="755E6ACD" w14:textId="77777777" w:rsidR="00E57338" w:rsidRPr="00E57338" w:rsidRDefault="00E57338" w:rsidP="00E57338">
            <w:pPr>
              <w:pStyle w:val="TextosemFormatao"/>
              <w:rPr>
                <w:rFonts w:cs="Calibri"/>
                <w:szCs w:val="22"/>
              </w:rPr>
            </w:pPr>
          </w:p>
        </w:tc>
        <w:tc>
          <w:tcPr>
            <w:tcW w:w="567" w:type="dxa"/>
          </w:tcPr>
          <w:p w14:paraId="42343282" w14:textId="77777777" w:rsidR="00E57338" w:rsidRPr="00E57338" w:rsidRDefault="00E57338" w:rsidP="00E57338">
            <w:pPr>
              <w:pStyle w:val="TextosemFormatao"/>
              <w:rPr>
                <w:rFonts w:cs="Calibri"/>
                <w:szCs w:val="22"/>
              </w:rPr>
            </w:pPr>
          </w:p>
        </w:tc>
        <w:tc>
          <w:tcPr>
            <w:tcW w:w="425" w:type="dxa"/>
            <w:vMerge/>
          </w:tcPr>
          <w:p w14:paraId="67827EC4" w14:textId="77777777" w:rsidR="00E57338" w:rsidRPr="00E57338" w:rsidRDefault="00E57338" w:rsidP="00E57338">
            <w:pPr>
              <w:pStyle w:val="TextosemFormatao"/>
              <w:rPr>
                <w:rFonts w:cs="Calibri"/>
                <w:szCs w:val="22"/>
              </w:rPr>
            </w:pPr>
          </w:p>
        </w:tc>
        <w:tc>
          <w:tcPr>
            <w:tcW w:w="3827" w:type="dxa"/>
          </w:tcPr>
          <w:p w14:paraId="1446015E" w14:textId="77777777" w:rsidR="00E57338" w:rsidRPr="00E57338" w:rsidRDefault="00E57338" w:rsidP="00E57338">
            <w:pPr>
              <w:pStyle w:val="TextosemFormatao"/>
              <w:rPr>
                <w:rFonts w:cs="Calibri"/>
                <w:szCs w:val="22"/>
              </w:rPr>
            </w:pPr>
          </w:p>
        </w:tc>
        <w:tc>
          <w:tcPr>
            <w:tcW w:w="709" w:type="dxa"/>
          </w:tcPr>
          <w:p w14:paraId="5CAF36A8" w14:textId="77777777" w:rsidR="00E57338" w:rsidRPr="00E57338" w:rsidRDefault="00E57338" w:rsidP="00E57338">
            <w:pPr>
              <w:pStyle w:val="TextosemFormatao"/>
              <w:rPr>
                <w:rFonts w:cs="Calibri"/>
                <w:szCs w:val="22"/>
              </w:rPr>
            </w:pPr>
          </w:p>
        </w:tc>
      </w:tr>
      <w:tr w:rsidR="00E57338" w:rsidRPr="00E57338" w14:paraId="30544614" w14:textId="77777777" w:rsidTr="00E57338">
        <w:tc>
          <w:tcPr>
            <w:tcW w:w="3681" w:type="dxa"/>
          </w:tcPr>
          <w:p w14:paraId="0B1A851B" w14:textId="77777777" w:rsidR="00E57338" w:rsidRPr="00E57338" w:rsidRDefault="00E57338" w:rsidP="00E57338">
            <w:pPr>
              <w:pStyle w:val="TextosemFormatao"/>
              <w:rPr>
                <w:rFonts w:cs="Calibri"/>
                <w:szCs w:val="22"/>
              </w:rPr>
            </w:pPr>
          </w:p>
        </w:tc>
        <w:tc>
          <w:tcPr>
            <w:tcW w:w="567" w:type="dxa"/>
          </w:tcPr>
          <w:p w14:paraId="1371081F" w14:textId="77777777" w:rsidR="00E57338" w:rsidRPr="00E57338" w:rsidRDefault="00E57338" w:rsidP="00E57338">
            <w:pPr>
              <w:pStyle w:val="TextosemFormatao"/>
              <w:rPr>
                <w:rFonts w:cs="Calibri"/>
                <w:szCs w:val="22"/>
              </w:rPr>
            </w:pPr>
          </w:p>
        </w:tc>
        <w:tc>
          <w:tcPr>
            <w:tcW w:w="425" w:type="dxa"/>
            <w:vMerge/>
          </w:tcPr>
          <w:p w14:paraId="72514049" w14:textId="77777777" w:rsidR="00E57338" w:rsidRPr="00E57338" w:rsidRDefault="00E57338" w:rsidP="00E57338">
            <w:pPr>
              <w:pStyle w:val="TextosemFormatao"/>
              <w:rPr>
                <w:rFonts w:cs="Calibri"/>
                <w:szCs w:val="22"/>
              </w:rPr>
            </w:pPr>
          </w:p>
        </w:tc>
        <w:tc>
          <w:tcPr>
            <w:tcW w:w="3827" w:type="dxa"/>
          </w:tcPr>
          <w:p w14:paraId="321C251C" w14:textId="77777777" w:rsidR="00E57338" w:rsidRPr="00E57338" w:rsidRDefault="00E57338" w:rsidP="00E57338">
            <w:pPr>
              <w:pStyle w:val="TextosemFormatao"/>
              <w:rPr>
                <w:rFonts w:cs="Calibri"/>
                <w:szCs w:val="22"/>
              </w:rPr>
            </w:pPr>
          </w:p>
        </w:tc>
        <w:tc>
          <w:tcPr>
            <w:tcW w:w="709" w:type="dxa"/>
          </w:tcPr>
          <w:p w14:paraId="7CC86EEC" w14:textId="77777777" w:rsidR="00E57338" w:rsidRPr="00E57338" w:rsidRDefault="00E57338" w:rsidP="00E57338">
            <w:pPr>
              <w:pStyle w:val="TextosemFormatao"/>
              <w:rPr>
                <w:rFonts w:cs="Calibri"/>
                <w:szCs w:val="22"/>
              </w:rPr>
            </w:pPr>
          </w:p>
        </w:tc>
      </w:tr>
      <w:tr w:rsidR="00E57338" w:rsidRPr="00E57338" w14:paraId="62BFE3EB" w14:textId="77777777" w:rsidTr="00E57338">
        <w:tc>
          <w:tcPr>
            <w:tcW w:w="3681" w:type="dxa"/>
          </w:tcPr>
          <w:p w14:paraId="2C1127F0" w14:textId="77777777" w:rsidR="00E57338" w:rsidRPr="00E57338" w:rsidRDefault="00E57338" w:rsidP="00E57338">
            <w:pPr>
              <w:pStyle w:val="TextosemFormatao"/>
              <w:rPr>
                <w:rFonts w:cs="Calibri"/>
                <w:szCs w:val="22"/>
              </w:rPr>
            </w:pPr>
          </w:p>
        </w:tc>
        <w:tc>
          <w:tcPr>
            <w:tcW w:w="567" w:type="dxa"/>
          </w:tcPr>
          <w:p w14:paraId="2935DE48" w14:textId="77777777" w:rsidR="00E57338" w:rsidRPr="00E57338" w:rsidRDefault="00E57338" w:rsidP="00E57338">
            <w:pPr>
              <w:pStyle w:val="TextosemFormatao"/>
              <w:rPr>
                <w:rFonts w:cs="Calibri"/>
                <w:szCs w:val="22"/>
              </w:rPr>
            </w:pPr>
          </w:p>
        </w:tc>
        <w:tc>
          <w:tcPr>
            <w:tcW w:w="425" w:type="dxa"/>
            <w:vMerge/>
          </w:tcPr>
          <w:p w14:paraId="129D3D8F" w14:textId="77777777" w:rsidR="00E57338" w:rsidRPr="00E57338" w:rsidRDefault="00E57338" w:rsidP="00E57338">
            <w:pPr>
              <w:pStyle w:val="TextosemFormatao"/>
              <w:rPr>
                <w:rFonts w:cs="Calibri"/>
                <w:szCs w:val="22"/>
              </w:rPr>
            </w:pPr>
          </w:p>
        </w:tc>
        <w:tc>
          <w:tcPr>
            <w:tcW w:w="3827" w:type="dxa"/>
          </w:tcPr>
          <w:p w14:paraId="354F62C7" w14:textId="77777777" w:rsidR="00E57338" w:rsidRPr="00E57338" w:rsidRDefault="00E57338" w:rsidP="00E57338">
            <w:pPr>
              <w:pStyle w:val="TextosemFormatao"/>
              <w:rPr>
                <w:rFonts w:cs="Calibri"/>
                <w:szCs w:val="22"/>
              </w:rPr>
            </w:pPr>
          </w:p>
        </w:tc>
        <w:tc>
          <w:tcPr>
            <w:tcW w:w="709" w:type="dxa"/>
          </w:tcPr>
          <w:p w14:paraId="418D3F3D" w14:textId="77777777" w:rsidR="00E57338" w:rsidRPr="00E57338" w:rsidRDefault="00E57338" w:rsidP="00E57338">
            <w:pPr>
              <w:pStyle w:val="TextosemFormatao"/>
              <w:rPr>
                <w:rFonts w:cs="Calibri"/>
                <w:szCs w:val="22"/>
              </w:rPr>
            </w:pPr>
          </w:p>
        </w:tc>
      </w:tr>
      <w:tr w:rsidR="00E57338" w:rsidRPr="00E57338" w14:paraId="1F54D883" w14:textId="77777777" w:rsidTr="00E57338">
        <w:tc>
          <w:tcPr>
            <w:tcW w:w="8500" w:type="dxa"/>
            <w:gridSpan w:val="4"/>
          </w:tcPr>
          <w:p w14:paraId="7697A9A0" w14:textId="77777777" w:rsidR="00E57338" w:rsidRPr="00E57338" w:rsidRDefault="00E57338" w:rsidP="00E57338">
            <w:pPr>
              <w:pStyle w:val="TextosemFormatao"/>
              <w:rPr>
                <w:rFonts w:cs="Calibri"/>
                <w:szCs w:val="22"/>
              </w:rPr>
            </w:pPr>
            <w:r w:rsidRPr="00E57338">
              <w:rPr>
                <w:rFonts w:cs="Calibri"/>
                <w:szCs w:val="22"/>
              </w:rPr>
              <w:t>Somatória</w:t>
            </w:r>
          </w:p>
        </w:tc>
        <w:tc>
          <w:tcPr>
            <w:tcW w:w="709" w:type="dxa"/>
          </w:tcPr>
          <w:p w14:paraId="3353579C" w14:textId="77777777" w:rsidR="00E57338" w:rsidRPr="00E57338" w:rsidRDefault="00E57338" w:rsidP="00E57338">
            <w:pPr>
              <w:pStyle w:val="TextosemFormatao"/>
              <w:rPr>
                <w:rFonts w:cs="Calibri"/>
                <w:szCs w:val="22"/>
              </w:rPr>
            </w:pPr>
          </w:p>
        </w:tc>
      </w:tr>
    </w:tbl>
    <w:p w14:paraId="1502CF17" w14:textId="77777777" w:rsidR="00E57338" w:rsidRPr="00E57338" w:rsidRDefault="00E57338" w:rsidP="00E57338">
      <w:pPr>
        <w:pStyle w:val="TextosemFormatao"/>
        <w:rPr>
          <w:rFonts w:cs="Calibri"/>
          <w:szCs w:val="22"/>
        </w:rPr>
      </w:pPr>
    </w:p>
    <w:p w14:paraId="27CF735C" w14:textId="77777777"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Declaro ainda estar ciente e concordar que: </w:t>
      </w:r>
    </w:p>
    <w:p w14:paraId="3A9A9566" w14:textId="77777777" w:rsidR="00E57338" w:rsidRPr="00E57338" w:rsidRDefault="00E57338" w:rsidP="00E57338">
      <w:pPr>
        <w:jc w:val="both"/>
        <w:rPr>
          <w:rFonts w:ascii="Calibri" w:eastAsia="Calibri" w:hAnsi="Calibri" w:cs="Calibri"/>
          <w:sz w:val="24"/>
          <w:szCs w:val="24"/>
        </w:rPr>
      </w:pPr>
    </w:p>
    <w:p w14:paraId="5C894745" w14:textId="77777777"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a) a soma dos percentuais informados </w:t>
      </w:r>
      <w:r w:rsidRPr="00E57338">
        <w:rPr>
          <w:rFonts w:ascii="Calibri" w:eastAsia="Calibri" w:hAnsi="Calibri" w:cs="Calibri"/>
          <w:b/>
          <w:bCs/>
          <w:sz w:val="24"/>
          <w:szCs w:val="24"/>
        </w:rPr>
        <w:t xml:space="preserve">deve ser igual a 100% </w:t>
      </w:r>
      <w:r w:rsidRPr="00E57338">
        <w:rPr>
          <w:rFonts w:ascii="Calibri" w:eastAsia="Calibri" w:hAnsi="Calibri" w:cs="Calibri"/>
          <w:sz w:val="24"/>
          <w:szCs w:val="24"/>
        </w:rPr>
        <w:t xml:space="preserve">da energia excedente injetada na rede pela unidade consumidora com geração. Caso a unidade consumidora com geração também utilize energia excedente, o número de sua unidade deverá constar na relação acima, juntamente com as demais beneficiárias, cada qual com seu respectivo percentual. </w:t>
      </w:r>
    </w:p>
    <w:p w14:paraId="53FB4466" w14:textId="77777777" w:rsidR="00E57338" w:rsidRPr="00E57338" w:rsidRDefault="00E57338" w:rsidP="00E57338">
      <w:pPr>
        <w:jc w:val="both"/>
        <w:rPr>
          <w:rFonts w:ascii="Calibri" w:hAnsi="Calibri" w:cs="Calibri"/>
          <w:sz w:val="24"/>
          <w:szCs w:val="24"/>
        </w:rPr>
      </w:pPr>
    </w:p>
    <w:p w14:paraId="197FFA69" w14:textId="7CE0B7E2"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b) a unidade consumidora com geração poderá receber créditos de energia. Importante ressaltar que estes créditos não poderão ser utilizados como excedente para distribuição às beneficiárias. </w:t>
      </w:r>
    </w:p>
    <w:p w14:paraId="4F90D99F" w14:textId="77777777" w:rsidR="00E57338" w:rsidRPr="00E57338" w:rsidRDefault="00E57338" w:rsidP="00E57338">
      <w:pPr>
        <w:jc w:val="both"/>
        <w:rPr>
          <w:rFonts w:ascii="Calibri" w:hAnsi="Calibri" w:cs="Calibri"/>
          <w:sz w:val="24"/>
          <w:szCs w:val="24"/>
        </w:rPr>
      </w:pPr>
    </w:p>
    <w:p w14:paraId="5DB6478A" w14:textId="697BDB16"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c) em caso de encerramento da relação contratual do atual titular de qualquer dessas unidades consumidoras (nos termos do art. 140 da REN ANEEL 1000/2021), o percentual alocado à mesma será transferido para a unidade consumidora com geração, automaticamente, até o envio de novo formulário para redefinição do rateio. </w:t>
      </w:r>
    </w:p>
    <w:p w14:paraId="38EBE16E" w14:textId="77777777" w:rsidR="00E57338" w:rsidRPr="00E57338" w:rsidRDefault="00E57338" w:rsidP="00E57338">
      <w:pPr>
        <w:jc w:val="both"/>
        <w:rPr>
          <w:rFonts w:ascii="Calibri" w:hAnsi="Calibri" w:cs="Calibri"/>
          <w:sz w:val="24"/>
          <w:szCs w:val="24"/>
        </w:rPr>
      </w:pPr>
    </w:p>
    <w:p w14:paraId="34E35838" w14:textId="02F9818E"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d) os clientes de Grupo A com Opção de Faturamento no Grupo B não podem enviar ou receber excedentes de energia de unidade consumidora distinta de onde ocorreu a geração de energia elétrica. </w:t>
      </w:r>
    </w:p>
    <w:p w14:paraId="01D6CCC7" w14:textId="77777777" w:rsidR="00E57338" w:rsidRPr="00E57338" w:rsidRDefault="00E57338" w:rsidP="00E57338">
      <w:pPr>
        <w:jc w:val="both"/>
        <w:rPr>
          <w:rFonts w:ascii="Calibri" w:hAnsi="Calibri" w:cs="Calibri"/>
          <w:sz w:val="24"/>
          <w:szCs w:val="24"/>
        </w:rPr>
      </w:pPr>
    </w:p>
    <w:p w14:paraId="10BC2314" w14:textId="4C33FF52"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e) as informações aqui fornecidas serão cadastradas e somente serão alteradas mediante entrega de novo formulário pelo titular da unidade consumidora com geração (ou seu representante formalmente designado, no caso de Pessoa Jurídica,) caso seja de seu interesse, com apresentação de documentação pessoal ou procuração válida. </w:t>
      </w:r>
    </w:p>
    <w:p w14:paraId="01C84953" w14:textId="77777777" w:rsidR="00E57338" w:rsidRPr="00E57338" w:rsidRDefault="00E57338" w:rsidP="00E57338">
      <w:pPr>
        <w:jc w:val="both"/>
        <w:rPr>
          <w:rFonts w:ascii="Calibri" w:hAnsi="Calibri" w:cs="Calibri"/>
          <w:sz w:val="24"/>
          <w:szCs w:val="24"/>
        </w:rPr>
      </w:pPr>
    </w:p>
    <w:p w14:paraId="1C9A7BBA" w14:textId="287A958F"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lastRenderedPageBreak/>
        <w:t xml:space="preserve">f) este documento cancela e substitui qualquer outra solicitação anterior de cadastro de beneficiários relacionada à unidade consumidora com geração, acima identificada. </w:t>
      </w:r>
    </w:p>
    <w:p w14:paraId="6A2EB3B2" w14:textId="77777777" w:rsidR="00E57338" w:rsidRPr="00E57338" w:rsidRDefault="00E57338" w:rsidP="00E57338">
      <w:pPr>
        <w:jc w:val="both"/>
        <w:rPr>
          <w:rFonts w:ascii="Calibri" w:hAnsi="Calibri" w:cs="Calibri"/>
          <w:sz w:val="24"/>
          <w:szCs w:val="24"/>
        </w:rPr>
      </w:pPr>
    </w:p>
    <w:p w14:paraId="6D8950A8" w14:textId="7BB1AC5F" w:rsidR="00E57338" w:rsidRPr="00E57338" w:rsidRDefault="00E57338" w:rsidP="00E57338">
      <w:pPr>
        <w:jc w:val="both"/>
        <w:rPr>
          <w:rFonts w:ascii="Calibri" w:eastAsia="Calibri" w:hAnsi="Calibri" w:cs="Calibri"/>
          <w:sz w:val="24"/>
          <w:szCs w:val="24"/>
        </w:rPr>
      </w:pPr>
      <w:r w:rsidRPr="00E57338">
        <w:rPr>
          <w:rFonts w:ascii="Calibri" w:eastAsia="Calibri" w:hAnsi="Calibri" w:cs="Calibri"/>
          <w:sz w:val="24"/>
          <w:szCs w:val="24"/>
        </w:rPr>
        <w:t xml:space="preserve">g) para a efetivação do presente pedido, deverão ser atendidas as seguintes regras: </w:t>
      </w:r>
    </w:p>
    <w:p w14:paraId="76F1D0C7" w14:textId="77777777" w:rsidR="00595CD9" w:rsidRDefault="00595CD9" w:rsidP="00E57338">
      <w:pPr>
        <w:jc w:val="both"/>
        <w:rPr>
          <w:rFonts w:ascii="Calibri" w:eastAsia="Calibri" w:hAnsi="Calibri" w:cs="Calibri"/>
          <w:sz w:val="24"/>
          <w:szCs w:val="24"/>
        </w:rPr>
      </w:pPr>
    </w:p>
    <w:p w14:paraId="47E81ED0" w14:textId="76AD71C0"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Todas as unidades deverão estar na mesma área de concessão; </w:t>
      </w:r>
    </w:p>
    <w:p w14:paraId="0B4E47DE" w14:textId="77777777" w:rsidR="00E57338" w:rsidRPr="00E57338" w:rsidRDefault="00E57338" w:rsidP="00E57338">
      <w:pPr>
        <w:jc w:val="both"/>
        <w:rPr>
          <w:rFonts w:ascii="Calibri" w:eastAsia="Calibri" w:hAnsi="Calibri" w:cs="Calibri"/>
          <w:sz w:val="24"/>
          <w:szCs w:val="24"/>
        </w:rPr>
      </w:pPr>
    </w:p>
    <w:p w14:paraId="2EF2ED0D" w14:textId="73C39761"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Autoconsumo remoto: todas as unidades consumidoras deverão estar sob mesma titularidade da unidade consumidora com geração ou de suas filiais (mesmo CPF ou raiz CNPJ); </w:t>
      </w:r>
    </w:p>
    <w:p w14:paraId="22E16706" w14:textId="77777777" w:rsidR="00E57338" w:rsidRPr="00E57338" w:rsidRDefault="00E57338" w:rsidP="00E57338">
      <w:pPr>
        <w:jc w:val="both"/>
        <w:rPr>
          <w:rFonts w:ascii="Calibri" w:hAnsi="Calibri" w:cs="Calibri"/>
          <w:sz w:val="24"/>
          <w:szCs w:val="24"/>
        </w:rPr>
      </w:pPr>
    </w:p>
    <w:p w14:paraId="387CDD3F" w14:textId="3A9D7064"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Condomínio/Geração Compartilhada: mesma titularidade dos integrantes de empreendimento (cooperados/consorciados); </w:t>
      </w:r>
    </w:p>
    <w:p w14:paraId="0C6D41CD" w14:textId="77777777" w:rsidR="00E57338" w:rsidRPr="00E57338" w:rsidRDefault="00E57338" w:rsidP="00E57338">
      <w:pPr>
        <w:jc w:val="both"/>
        <w:rPr>
          <w:rFonts w:ascii="Calibri" w:hAnsi="Calibri" w:cs="Calibri"/>
          <w:sz w:val="24"/>
          <w:szCs w:val="24"/>
        </w:rPr>
      </w:pPr>
    </w:p>
    <w:p w14:paraId="29408557" w14:textId="7827C0B4"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Condomínio/Geração Compartilhada: entrega de instrumento jurídico que comprove o compromisso de solidariedade entre os integrantes; </w:t>
      </w:r>
    </w:p>
    <w:p w14:paraId="79C6A6C9" w14:textId="77777777" w:rsidR="00E57338" w:rsidRPr="00E57338" w:rsidRDefault="00E57338" w:rsidP="00E57338">
      <w:pPr>
        <w:jc w:val="both"/>
        <w:rPr>
          <w:rFonts w:ascii="Calibri" w:hAnsi="Calibri" w:cs="Calibri"/>
          <w:sz w:val="24"/>
          <w:szCs w:val="24"/>
        </w:rPr>
      </w:pPr>
    </w:p>
    <w:p w14:paraId="2B483113" w14:textId="70375FB8" w:rsidR="00E57338" w:rsidRPr="00E57338" w:rsidRDefault="00E57338" w:rsidP="00E57338">
      <w:pPr>
        <w:jc w:val="both"/>
        <w:rPr>
          <w:rFonts w:ascii="Calibri" w:hAnsi="Calibri" w:cs="Calibri"/>
          <w:sz w:val="24"/>
          <w:szCs w:val="24"/>
        </w:rPr>
      </w:pPr>
      <w:r w:rsidRPr="00E57338">
        <w:rPr>
          <w:rFonts w:ascii="Calibri" w:eastAsia="Calibri" w:hAnsi="Calibri" w:cs="Calibri"/>
          <w:sz w:val="24"/>
          <w:szCs w:val="24"/>
        </w:rPr>
        <w:t xml:space="preserve">Usar no máximo quatro casas decimais após a vírgula para determinação dos percentuais. </w:t>
      </w:r>
    </w:p>
    <w:p w14:paraId="1D76A535" w14:textId="77777777" w:rsidR="00E57338" w:rsidRPr="00E57338" w:rsidRDefault="00E57338" w:rsidP="00E57338">
      <w:pPr>
        <w:jc w:val="both"/>
        <w:rPr>
          <w:rFonts w:ascii="Calibri" w:hAnsi="Calibri" w:cs="Calibri"/>
          <w:sz w:val="24"/>
          <w:szCs w:val="24"/>
        </w:rPr>
      </w:pPr>
    </w:p>
    <w:p w14:paraId="5A6B70E7" w14:textId="77777777" w:rsidR="00E57338" w:rsidRPr="00E57338" w:rsidRDefault="00E57338" w:rsidP="00E57338">
      <w:pPr>
        <w:jc w:val="both"/>
        <w:rPr>
          <w:rFonts w:ascii="Calibri" w:hAnsi="Calibri" w:cs="Calibri"/>
          <w:sz w:val="24"/>
          <w:szCs w:val="24"/>
        </w:rPr>
      </w:pPr>
    </w:p>
    <w:p w14:paraId="672E4E5F" w14:textId="77777777" w:rsidR="00E57338" w:rsidRPr="00E57338" w:rsidRDefault="00E57338" w:rsidP="00E57338">
      <w:pPr>
        <w:jc w:val="both"/>
        <w:rPr>
          <w:rFonts w:ascii="Calibri" w:hAnsi="Calibri" w:cs="Calibri"/>
          <w:sz w:val="24"/>
          <w:szCs w:val="24"/>
        </w:rPr>
      </w:pPr>
    </w:p>
    <w:p w14:paraId="6020739B" w14:textId="77777777" w:rsidR="00E57338" w:rsidRPr="00E57338" w:rsidRDefault="00E57338" w:rsidP="00E57338">
      <w:pPr>
        <w:jc w:val="both"/>
        <w:rPr>
          <w:rFonts w:ascii="Calibri" w:hAnsi="Calibri" w:cs="Calibri"/>
          <w:sz w:val="24"/>
          <w:szCs w:val="24"/>
        </w:rPr>
      </w:pPr>
    </w:p>
    <w:p w14:paraId="0E058CCA" w14:textId="77777777" w:rsidR="00E57338" w:rsidRDefault="00E57338" w:rsidP="00E57338">
      <w:pPr>
        <w:pStyle w:val="TextosemFormatao"/>
        <w:jc w:val="both"/>
        <w:rPr>
          <w:rFonts w:cs="Calibri"/>
          <w:szCs w:val="22"/>
        </w:rPr>
      </w:pPr>
    </w:p>
    <w:p w14:paraId="5C11B619" w14:textId="77777777" w:rsidR="00E57338" w:rsidRDefault="00E57338" w:rsidP="00E57338">
      <w:pPr>
        <w:pStyle w:val="TextosemFormatao"/>
        <w:jc w:val="both"/>
        <w:rPr>
          <w:rFonts w:cs="Calibri"/>
          <w:szCs w:val="22"/>
          <w:lang w:val="pt-BR"/>
        </w:rPr>
      </w:pPr>
    </w:p>
    <w:p w14:paraId="0FAE1AA8" w14:textId="77777777" w:rsidR="00E57338" w:rsidRDefault="00E57338" w:rsidP="00E57338">
      <w:pPr>
        <w:pStyle w:val="TextosemFormatao"/>
        <w:jc w:val="both"/>
        <w:rPr>
          <w:rFonts w:cs="Calibri"/>
          <w:szCs w:val="22"/>
          <w:lang w:val="pt-BR"/>
        </w:rPr>
      </w:pPr>
    </w:p>
    <w:p w14:paraId="58659B9C" w14:textId="77777777" w:rsidR="00E57338" w:rsidRDefault="00E57338" w:rsidP="00E57338">
      <w:pPr>
        <w:pStyle w:val="TextosemFormatao"/>
        <w:jc w:val="both"/>
        <w:rPr>
          <w:rFonts w:cs="Calibri"/>
          <w:szCs w:val="22"/>
          <w:lang w:val="pt-BR"/>
        </w:rPr>
      </w:pPr>
    </w:p>
    <w:p w14:paraId="69F582EC" w14:textId="77777777" w:rsidR="00E57338" w:rsidRDefault="00E57338" w:rsidP="00E57338">
      <w:pPr>
        <w:pStyle w:val="TextosemFormatao"/>
        <w:jc w:val="both"/>
        <w:rPr>
          <w:rFonts w:cs="Calibri"/>
          <w:szCs w:val="22"/>
          <w:lang w:val="pt-BR"/>
        </w:rPr>
      </w:pPr>
    </w:p>
    <w:p w14:paraId="1611F49E" w14:textId="77777777" w:rsidR="00E57338" w:rsidRDefault="00E57338" w:rsidP="00E57338">
      <w:pPr>
        <w:pStyle w:val="TextosemFormatao"/>
        <w:jc w:val="both"/>
        <w:rPr>
          <w:rFonts w:cs="Calibri"/>
          <w:szCs w:val="22"/>
          <w:lang w:val="pt-BR"/>
        </w:rPr>
      </w:pPr>
    </w:p>
    <w:p w14:paraId="01AD96D9" w14:textId="77777777" w:rsidR="00E57338" w:rsidRDefault="00E57338" w:rsidP="00E57338">
      <w:pPr>
        <w:pStyle w:val="TextosemFormatao"/>
        <w:jc w:val="both"/>
        <w:rPr>
          <w:rFonts w:cs="Calibri"/>
          <w:szCs w:val="22"/>
          <w:lang w:val="pt-BR"/>
        </w:rPr>
      </w:pPr>
    </w:p>
    <w:p w14:paraId="15405678" w14:textId="77777777" w:rsidR="00E57338" w:rsidRDefault="00E57338" w:rsidP="00E57338">
      <w:pPr>
        <w:pStyle w:val="TextosemFormatao"/>
        <w:jc w:val="both"/>
        <w:rPr>
          <w:rFonts w:cs="Calibri"/>
          <w:szCs w:val="22"/>
          <w:lang w:val="pt-BR"/>
        </w:rPr>
      </w:pPr>
    </w:p>
    <w:p w14:paraId="5E588461" w14:textId="77777777" w:rsidR="00E57338" w:rsidRDefault="00E57338" w:rsidP="00E57338">
      <w:pPr>
        <w:pStyle w:val="TextosemFormatao"/>
        <w:jc w:val="both"/>
        <w:rPr>
          <w:rFonts w:cs="Calibri"/>
          <w:szCs w:val="22"/>
          <w:lang w:val="pt-BR"/>
        </w:rPr>
      </w:pPr>
    </w:p>
    <w:p w14:paraId="3BF9A547" w14:textId="77777777" w:rsidR="00E57338" w:rsidRDefault="00E57338" w:rsidP="00E57338">
      <w:pPr>
        <w:pStyle w:val="TextosemFormatao"/>
        <w:jc w:val="both"/>
        <w:rPr>
          <w:rFonts w:cs="Calibri"/>
          <w:b/>
          <w:bCs/>
          <w:szCs w:val="22"/>
          <w:lang w:val="pt-BR"/>
        </w:rPr>
      </w:pPr>
    </w:p>
    <w:p w14:paraId="702BCD3A" w14:textId="77777777" w:rsidR="00E57338" w:rsidRDefault="00E57338" w:rsidP="00E57338">
      <w:pPr>
        <w:pStyle w:val="TextosemFormatao"/>
        <w:jc w:val="both"/>
        <w:rPr>
          <w:rFonts w:cs="Calibri"/>
          <w:b/>
          <w:bCs/>
          <w:szCs w:val="22"/>
          <w:lang w:val="pt-BR"/>
        </w:rPr>
      </w:pPr>
    </w:p>
    <w:p w14:paraId="057D16DF" w14:textId="77777777" w:rsidR="00E57338" w:rsidRDefault="00E57338" w:rsidP="00E57338">
      <w:pPr>
        <w:pStyle w:val="TextosemFormatao"/>
        <w:jc w:val="both"/>
        <w:rPr>
          <w:rFonts w:cs="Calibri"/>
          <w:b/>
          <w:bCs/>
          <w:szCs w:val="22"/>
          <w:lang w:val="pt-BR"/>
        </w:rPr>
      </w:pPr>
    </w:p>
    <w:p w14:paraId="65305FEF" w14:textId="77777777" w:rsidR="00E57338" w:rsidRDefault="00E57338" w:rsidP="00E57338">
      <w:pPr>
        <w:pStyle w:val="TextosemFormatao"/>
        <w:jc w:val="both"/>
        <w:rPr>
          <w:rFonts w:cs="Calibri"/>
          <w:b/>
          <w:bCs/>
          <w:szCs w:val="22"/>
          <w:lang w:val="pt-BR"/>
        </w:rPr>
      </w:pPr>
    </w:p>
    <w:p w14:paraId="4318D74C" w14:textId="77777777" w:rsidR="00E57338" w:rsidRDefault="00E57338" w:rsidP="00E57338">
      <w:pPr>
        <w:pStyle w:val="TextosemFormatao"/>
        <w:jc w:val="both"/>
        <w:rPr>
          <w:rFonts w:cs="Calibri"/>
          <w:b/>
          <w:bCs/>
          <w:szCs w:val="22"/>
          <w:lang w:val="pt-BR"/>
        </w:rPr>
      </w:pPr>
    </w:p>
    <w:p w14:paraId="775346AF" w14:textId="77777777" w:rsidR="00E57338" w:rsidRDefault="00E57338" w:rsidP="00E57338">
      <w:pPr>
        <w:pStyle w:val="TextosemFormatao"/>
        <w:jc w:val="both"/>
        <w:rPr>
          <w:rFonts w:cs="Calibri"/>
          <w:b/>
          <w:bCs/>
          <w:szCs w:val="22"/>
          <w:lang w:val="pt-BR"/>
        </w:rPr>
      </w:pPr>
    </w:p>
    <w:p w14:paraId="2D9D49BD" w14:textId="77777777" w:rsidR="00E57338" w:rsidRDefault="00E57338" w:rsidP="00E57338">
      <w:pPr>
        <w:pStyle w:val="TextosemFormatao"/>
        <w:jc w:val="both"/>
        <w:rPr>
          <w:rFonts w:cs="Calibri"/>
          <w:b/>
          <w:bCs/>
          <w:szCs w:val="22"/>
          <w:lang w:val="pt-BR"/>
        </w:rPr>
      </w:pPr>
    </w:p>
    <w:p w14:paraId="778B2083" w14:textId="77777777" w:rsidR="00E57338" w:rsidRDefault="00E57338" w:rsidP="00E57338">
      <w:pPr>
        <w:pStyle w:val="TextosemFormatao"/>
        <w:jc w:val="both"/>
        <w:rPr>
          <w:rFonts w:cs="Calibri"/>
          <w:b/>
          <w:bCs/>
          <w:szCs w:val="22"/>
          <w:lang w:val="pt-BR"/>
        </w:rPr>
      </w:pPr>
    </w:p>
    <w:p w14:paraId="3EAE529A" w14:textId="77777777" w:rsidR="00E57338" w:rsidRDefault="00E57338" w:rsidP="00E57338">
      <w:pPr>
        <w:pStyle w:val="TextosemFormatao"/>
        <w:jc w:val="both"/>
        <w:rPr>
          <w:rFonts w:cs="Calibri"/>
          <w:b/>
          <w:bCs/>
          <w:szCs w:val="22"/>
          <w:lang w:val="pt-BR"/>
        </w:rPr>
      </w:pPr>
    </w:p>
    <w:p w14:paraId="643E86A5" w14:textId="77777777" w:rsidR="00E57338" w:rsidRDefault="00E57338" w:rsidP="00E57338">
      <w:pPr>
        <w:pStyle w:val="TextosemFormatao"/>
        <w:jc w:val="both"/>
        <w:rPr>
          <w:rFonts w:cs="Calibri"/>
          <w:b/>
          <w:bCs/>
          <w:szCs w:val="22"/>
          <w:lang w:val="pt-BR"/>
        </w:rPr>
      </w:pPr>
    </w:p>
    <w:p w14:paraId="6840126F" w14:textId="0D054754" w:rsidR="00E57338" w:rsidRPr="00F21298" w:rsidRDefault="00F21298" w:rsidP="00E57338">
      <w:pPr>
        <w:pStyle w:val="TextosemFormatao"/>
        <w:jc w:val="both"/>
        <w:rPr>
          <w:rFonts w:cs="Calibri"/>
          <w:szCs w:val="22"/>
          <w:lang w:val="pt-BR"/>
        </w:rPr>
      </w:pPr>
      <w:bookmarkStart w:id="0" w:name="_Hlk175226807"/>
      <w:r>
        <w:rPr>
          <w:rFonts w:cs="Calibri"/>
          <w:b/>
          <w:bCs/>
          <w:szCs w:val="22"/>
          <w:lang w:val="pt-BR"/>
        </w:rPr>
        <w:t xml:space="preserve">Embasamento: </w:t>
      </w:r>
      <w:r w:rsidRPr="00F21298">
        <w:rPr>
          <w:rFonts w:cs="Calibri"/>
          <w:szCs w:val="22"/>
          <w:lang w:val="pt-BR"/>
        </w:rPr>
        <w:t xml:space="preserve">Artigo 655-H da </w:t>
      </w:r>
      <w:proofErr w:type="spellStart"/>
      <w:r w:rsidRPr="00F21298">
        <w:rPr>
          <w:rFonts w:cs="Calibri"/>
          <w:szCs w:val="22"/>
          <w:lang w:val="pt-BR"/>
        </w:rPr>
        <w:t>ReN</w:t>
      </w:r>
      <w:proofErr w:type="spellEnd"/>
      <w:r w:rsidRPr="00F21298">
        <w:rPr>
          <w:rFonts w:cs="Calibri"/>
          <w:szCs w:val="22"/>
          <w:lang w:val="pt-BR"/>
        </w:rPr>
        <w:t xml:space="preserve"> 1.000/2021 da ANEEL de 07/12/2021</w:t>
      </w:r>
      <w:bookmarkEnd w:id="0"/>
    </w:p>
    <w:p w14:paraId="6B16E770" w14:textId="77777777" w:rsidR="00E57338" w:rsidRPr="004E6E83" w:rsidRDefault="00E57338" w:rsidP="00E57338">
      <w:pPr>
        <w:pStyle w:val="TextosemFormatao"/>
        <w:jc w:val="both"/>
        <w:rPr>
          <w:rFonts w:cs="Calibri"/>
          <w:b/>
          <w:bCs/>
          <w:sz w:val="24"/>
          <w:szCs w:val="24"/>
          <w:lang w:val="pt-BR"/>
        </w:rPr>
      </w:pPr>
    </w:p>
    <w:p w14:paraId="6FBF13E1" w14:textId="7D10082F" w:rsidR="00E57338" w:rsidRPr="004E6E83" w:rsidRDefault="00E57338" w:rsidP="00E57338">
      <w:pPr>
        <w:pStyle w:val="TextosemFormatao"/>
        <w:jc w:val="both"/>
        <w:rPr>
          <w:rFonts w:cs="Calibri"/>
          <w:sz w:val="24"/>
          <w:szCs w:val="24"/>
          <w:lang w:val="pt-BR"/>
        </w:rPr>
      </w:pPr>
      <w:r w:rsidRPr="004E6E83">
        <w:rPr>
          <w:rFonts w:cs="Calibri"/>
          <w:sz w:val="24"/>
          <w:szCs w:val="24"/>
          <w:lang w:val="pt-BR"/>
        </w:rPr>
        <w:t>Nota: O presente formulário (ANEXO G.1) é exclusivo para cadastro durante a etapa de conexão inicial da Geração Distribuída ou de projeto de aumento da Geração Distribuída já em operação</w:t>
      </w:r>
    </w:p>
    <w:p w14:paraId="31FB7FD8" w14:textId="77777777" w:rsidR="00E57338" w:rsidRPr="00E57338" w:rsidRDefault="00E57338" w:rsidP="00E57338">
      <w:pPr>
        <w:pStyle w:val="TextosemFormatao"/>
        <w:jc w:val="both"/>
        <w:rPr>
          <w:rFonts w:cs="Calibri"/>
          <w:sz w:val="16"/>
          <w:szCs w:val="16"/>
          <w:lang w:val="pt-BR"/>
        </w:rPr>
      </w:pPr>
    </w:p>
    <w:p w14:paraId="58A04A74" w14:textId="5ED8D8B7" w:rsidR="00E57338" w:rsidRPr="00E57338" w:rsidRDefault="00E57338" w:rsidP="00E57338">
      <w:pPr>
        <w:pStyle w:val="TextosemFormatao"/>
        <w:jc w:val="both"/>
        <w:rPr>
          <w:rFonts w:cs="Calibri"/>
          <w:sz w:val="16"/>
          <w:szCs w:val="16"/>
          <w:lang w:val="pt-BR"/>
        </w:rPr>
      </w:pPr>
      <w:r w:rsidRPr="00E57338">
        <w:rPr>
          <w:rFonts w:cs="Calibri"/>
          <w:sz w:val="16"/>
          <w:szCs w:val="16"/>
          <w:lang w:val="pt-BR"/>
        </w:rPr>
        <w:t>Cerim/22/08/2024</w:t>
      </w:r>
    </w:p>
    <w:p w14:paraId="656BD4C7" w14:textId="77777777" w:rsidR="00E57338" w:rsidRDefault="00E57338" w:rsidP="00E57338">
      <w:pPr>
        <w:pStyle w:val="TextosemFormatao"/>
        <w:jc w:val="both"/>
        <w:rPr>
          <w:rFonts w:cs="Calibri"/>
          <w:szCs w:val="22"/>
          <w:lang w:val="pt-BR"/>
        </w:rPr>
      </w:pPr>
    </w:p>
    <w:p w14:paraId="3C894902" w14:textId="77777777" w:rsidR="00E57338" w:rsidRDefault="00E57338" w:rsidP="00E57338">
      <w:pPr>
        <w:pStyle w:val="TextosemFormatao"/>
        <w:jc w:val="both"/>
        <w:rPr>
          <w:rFonts w:cs="Calibri"/>
          <w:szCs w:val="22"/>
          <w:lang w:val="pt-BR"/>
        </w:rPr>
      </w:pPr>
    </w:p>
    <w:p w14:paraId="3DD4D8FC" w14:textId="77777777" w:rsidR="00E57338" w:rsidRDefault="00E57338" w:rsidP="00E57338">
      <w:pPr>
        <w:pStyle w:val="TextosemFormatao"/>
        <w:jc w:val="both"/>
        <w:rPr>
          <w:rFonts w:cs="Calibri"/>
          <w:szCs w:val="22"/>
          <w:lang w:val="pt-BR"/>
        </w:rPr>
      </w:pPr>
    </w:p>
    <w:p w14:paraId="55DB5A39" w14:textId="77777777" w:rsidR="00E57338" w:rsidRPr="00EF04C9" w:rsidRDefault="00E57338" w:rsidP="00E57338">
      <w:pPr>
        <w:pStyle w:val="TextosemFormatao"/>
        <w:jc w:val="both"/>
        <w:rPr>
          <w:rFonts w:cs="Calibri"/>
          <w:szCs w:val="22"/>
          <w:lang w:val="pt-BR"/>
        </w:rPr>
      </w:pPr>
    </w:p>
    <w:sectPr w:rsidR="00E57338" w:rsidRPr="00EF04C9" w:rsidSect="006966AA">
      <w:headerReference w:type="default" r:id="rId10"/>
      <w:footerReference w:type="default" r:id="rId11"/>
      <w:pgSz w:w="11907" w:h="16840" w:code="9"/>
      <w:pgMar w:top="1134" w:right="1134" w:bottom="851"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97BB" w14:textId="77777777" w:rsidR="006050CD" w:rsidRDefault="006050CD">
      <w:r>
        <w:separator/>
      </w:r>
    </w:p>
  </w:endnote>
  <w:endnote w:type="continuationSeparator" w:id="0">
    <w:p w14:paraId="52239857" w14:textId="77777777" w:rsidR="006050CD" w:rsidRDefault="0060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108071"/>
      <w:docPartObj>
        <w:docPartGallery w:val="Page Numbers (Bottom of Page)"/>
        <w:docPartUnique/>
      </w:docPartObj>
    </w:sdtPr>
    <w:sdtEndPr/>
    <w:sdtContent>
      <w:sdt>
        <w:sdtPr>
          <w:id w:val="1728636285"/>
          <w:docPartObj>
            <w:docPartGallery w:val="Page Numbers (Top of Page)"/>
            <w:docPartUnique/>
          </w:docPartObj>
        </w:sdtPr>
        <w:sdtEndPr/>
        <w:sdtContent>
          <w:p w14:paraId="565DE79E" w14:textId="12ED539E" w:rsidR="00E87F0F" w:rsidRDefault="00E87F0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E32EF6" w14:textId="77777777" w:rsidR="00E87F0F" w:rsidRDefault="00E87F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B9FA" w14:textId="77777777" w:rsidR="006050CD" w:rsidRDefault="006050CD">
      <w:r>
        <w:separator/>
      </w:r>
    </w:p>
  </w:footnote>
  <w:footnote w:type="continuationSeparator" w:id="0">
    <w:p w14:paraId="50169B9D" w14:textId="77777777" w:rsidR="006050CD" w:rsidRDefault="0060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E198" w14:textId="525F8714" w:rsidR="00D2657B" w:rsidRDefault="000D555C">
    <w:pPr>
      <w:pStyle w:val="Cabealho"/>
    </w:pPr>
    <w:r w:rsidRPr="000E4907">
      <w:rPr>
        <w:noProof/>
      </w:rPr>
      <w:drawing>
        <wp:inline distT="0" distB="0" distL="0" distR="0" wp14:anchorId="0871CA20" wp14:editId="17932012">
          <wp:extent cx="1066800" cy="914400"/>
          <wp:effectExtent l="0" t="0" r="0" b="0"/>
          <wp:docPr id="1" name="Imagem 5" descr="cerim_logotipo_tridimen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erim_logotipo_tridimen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1" layoutInCell="1" allowOverlap="1" wp14:anchorId="3E43DE5F" wp14:editId="59C0BEAB">
              <wp:simplePos x="0" y="0"/>
              <wp:positionH relativeFrom="column">
                <wp:posOffset>179705</wp:posOffset>
              </wp:positionH>
              <wp:positionV relativeFrom="paragraph">
                <wp:posOffset>50800</wp:posOffset>
              </wp:positionV>
              <wp:extent cx="5943600" cy="90487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6C4C8" w14:textId="77777777" w:rsidR="00D2657B" w:rsidRPr="002D40ED" w:rsidRDefault="00D2657B" w:rsidP="00DE2A10">
                          <w:pPr>
                            <w:pStyle w:val="Ttulo1"/>
                            <w:jc w:val="center"/>
                            <w:rPr>
                              <w:rFonts w:ascii="Calibri" w:hAnsi="Calibri" w:cs="Calibri"/>
                              <w:sz w:val="18"/>
                              <w:szCs w:val="18"/>
                              <w:lang w:val="pt-BR"/>
                            </w:rPr>
                          </w:pPr>
                          <w:r w:rsidRPr="002D40ED">
                            <w:rPr>
                              <w:rFonts w:ascii="Calibri" w:hAnsi="Calibri" w:cs="Calibri"/>
                              <w:sz w:val="18"/>
                              <w:szCs w:val="18"/>
                              <w:lang w:val="pt-BR"/>
                            </w:rPr>
                            <w:t>COOPERATIVA DE ELETRIFICAÇÃO E DESENV. DA REGIÃO DE ITU - MAIRINQUE</w:t>
                          </w:r>
                        </w:p>
                        <w:p w14:paraId="1AA7FBC8"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Inscrição Estadual 432.002.768.117   -   </w:t>
                          </w:r>
                          <w:r w:rsidR="00CA09F1" w:rsidRPr="002D40ED">
                            <w:rPr>
                              <w:rFonts w:ascii="Calibri" w:hAnsi="Calibri" w:cs="Calibri"/>
                              <w:sz w:val="18"/>
                              <w:szCs w:val="18"/>
                            </w:rPr>
                            <w:t>CNPJ 50.235.449</w:t>
                          </w:r>
                          <w:r w:rsidRPr="002D40ED">
                            <w:rPr>
                              <w:rFonts w:ascii="Calibri" w:hAnsi="Calibri" w:cs="Calibri"/>
                              <w:sz w:val="18"/>
                              <w:szCs w:val="18"/>
                            </w:rPr>
                            <w:t xml:space="preserve"> / 0001 – 07</w:t>
                          </w:r>
                        </w:p>
                        <w:p w14:paraId="3972FA4E"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Rod. Castelo Branco, Km 68,5 Telefax (11) 4246-6280 - Mairinque -SP</w:t>
                          </w:r>
                        </w:p>
                        <w:p w14:paraId="0AF9433A" w14:textId="77777777" w:rsidR="00D2657B" w:rsidRPr="002D40ED" w:rsidRDefault="00CA09F1" w:rsidP="00DE2A10">
                          <w:pPr>
                            <w:jc w:val="center"/>
                            <w:rPr>
                              <w:rFonts w:ascii="Calibri" w:hAnsi="Calibri" w:cs="Calibri"/>
                              <w:sz w:val="18"/>
                              <w:szCs w:val="18"/>
                            </w:rPr>
                          </w:pPr>
                          <w:r w:rsidRPr="002D40ED">
                            <w:rPr>
                              <w:rFonts w:ascii="Calibri" w:hAnsi="Calibri" w:cs="Calibri"/>
                              <w:sz w:val="18"/>
                              <w:szCs w:val="18"/>
                            </w:rPr>
                            <w:t>Correspondência:</w:t>
                          </w:r>
                          <w:r w:rsidR="00D2657B" w:rsidRPr="002D40ED">
                            <w:rPr>
                              <w:rFonts w:ascii="Calibri" w:hAnsi="Calibri" w:cs="Calibri"/>
                              <w:sz w:val="18"/>
                              <w:szCs w:val="18"/>
                            </w:rPr>
                            <w:t xml:space="preserve">  Caixa </w:t>
                          </w:r>
                          <w:r w:rsidRPr="002D40ED">
                            <w:rPr>
                              <w:rFonts w:ascii="Calibri" w:hAnsi="Calibri" w:cs="Calibri"/>
                              <w:sz w:val="18"/>
                              <w:szCs w:val="18"/>
                            </w:rPr>
                            <w:t>Postal 801 – CEP</w:t>
                          </w:r>
                          <w:r w:rsidR="00D2657B" w:rsidRPr="002D40ED">
                            <w:rPr>
                              <w:rFonts w:ascii="Calibri" w:hAnsi="Calibri" w:cs="Calibri"/>
                              <w:sz w:val="18"/>
                              <w:szCs w:val="18"/>
                            </w:rPr>
                            <w:t xml:space="preserve"> 1</w:t>
                          </w:r>
                          <w:r w:rsidR="00D32327" w:rsidRPr="002D40ED">
                            <w:rPr>
                              <w:rFonts w:ascii="Calibri" w:hAnsi="Calibri" w:cs="Calibri"/>
                              <w:sz w:val="18"/>
                              <w:szCs w:val="18"/>
                            </w:rPr>
                            <w:t>3</w:t>
                          </w:r>
                          <w:r w:rsidR="00D2657B" w:rsidRPr="002D40ED">
                            <w:rPr>
                              <w:rFonts w:ascii="Calibri" w:hAnsi="Calibri" w:cs="Calibri"/>
                              <w:sz w:val="18"/>
                              <w:szCs w:val="18"/>
                            </w:rPr>
                            <w:t>.</w:t>
                          </w:r>
                          <w:r w:rsidR="00D32327" w:rsidRPr="002D40ED">
                            <w:rPr>
                              <w:rFonts w:ascii="Calibri" w:hAnsi="Calibri" w:cs="Calibri"/>
                              <w:sz w:val="18"/>
                              <w:szCs w:val="18"/>
                            </w:rPr>
                            <w:t>304</w:t>
                          </w:r>
                          <w:r w:rsidR="00D2657B" w:rsidRPr="002D40ED">
                            <w:rPr>
                              <w:rFonts w:ascii="Calibri" w:hAnsi="Calibri" w:cs="Calibri"/>
                              <w:sz w:val="18"/>
                              <w:szCs w:val="18"/>
                            </w:rPr>
                            <w:t>-970</w:t>
                          </w:r>
                        </w:p>
                        <w:p w14:paraId="1794C716"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E-mail: </w:t>
                          </w:r>
                          <w:r w:rsidR="00E66525" w:rsidRPr="002D40ED">
                            <w:rPr>
                              <w:rFonts w:ascii="Calibri" w:hAnsi="Calibri" w:cs="Calibri"/>
                              <w:sz w:val="18"/>
                              <w:szCs w:val="18"/>
                            </w:rPr>
                            <w:t>comercial</w:t>
                          </w:r>
                          <w:r w:rsidRPr="002D40ED">
                            <w:rPr>
                              <w:rFonts w:ascii="Calibri" w:hAnsi="Calibri" w:cs="Calibri"/>
                              <w:sz w:val="18"/>
                              <w:szCs w:val="18"/>
                            </w:rPr>
                            <w:t>@cerim.com.br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DE5F" id="_x0000_t202" coordsize="21600,21600" o:spt="202" path="m,l,21600r21600,l21600,xe">
              <v:stroke joinstyle="miter"/>
              <v:path gradientshapeok="t" o:connecttype="rect"/>
            </v:shapetype>
            <v:shape id="Text Box 17" o:spid="_x0000_s1026" type="#_x0000_t202" style="position:absolute;margin-left:14.15pt;margin-top:4pt;width:46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" filled="f" stroked="f">
              <v:textbox>
                <w:txbxContent>
                  <w:p w14:paraId="4CB6C4C8" w14:textId="77777777" w:rsidR="00D2657B" w:rsidRPr="002D40ED" w:rsidRDefault="00D2657B" w:rsidP="00DE2A10">
                    <w:pPr>
                      <w:pStyle w:val="Ttulo1"/>
                      <w:jc w:val="center"/>
                      <w:rPr>
                        <w:rFonts w:ascii="Calibri" w:hAnsi="Calibri" w:cs="Calibri"/>
                        <w:sz w:val="18"/>
                        <w:szCs w:val="18"/>
                        <w:lang w:val="pt-BR"/>
                      </w:rPr>
                    </w:pPr>
                    <w:r w:rsidRPr="002D40ED">
                      <w:rPr>
                        <w:rFonts w:ascii="Calibri" w:hAnsi="Calibri" w:cs="Calibri"/>
                        <w:sz w:val="18"/>
                        <w:szCs w:val="18"/>
                        <w:lang w:val="pt-BR"/>
                      </w:rPr>
                      <w:t>COOPERATIVA DE ELETRIFICAÇÃO E DESENV. DA REGIÃO DE ITU - MAIRINQUE</w:t>
                    </w:r>
                  </w:p>
                  <w:p w14:paraId="1AA7FBC8"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Inscrição Estadual 432.002.768.117   -   </w:t>
                    </w:r>
                    <w:r w:rsidR="00CA09F1" w:rsidRPr="002D40ED">
                      <w:rPr>
                        <w:rFonts w:ascii="Calibri" w:hAnsi="Calibri" w:cs="Calibri"/>
                        <w:sz w:val="18"/>
                        <w:szCs w:val="18"/>
                      </w:rPr>
                      <w:t>CNPJ 50.235.449</w:t>
                    </w:r>
                    <w:r w:rsidRPr="002D40ED">
                      <w:rPr>
                        <w:rFonts w:ascii="Calibri" w:hAnsi="Calibri" w:cs="Calibri"/>
                        <w:sz w:val="18"/>
                        <w:szCs w:val="18"/>
                      </w:rPr>
                      <w:t xml:space="preserve"> / 0001 – 07</w:t>
                    </w:r>
                  </w:p>
                  <w:p w14:paraId="3972FA4E"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Rod. Castelo Branco, Km 68,5 Telefax (11) 4246-6280 - Mairinque -SP</w:t>
                    </w:r>
                  </w:p>
                  <w:p w14:paraId="0AF9433A" w14:textId="77777777" w:rsidR="00D2657B" w:rsidRPr="002D40ED" w:rsidRDefault="00CA09F1" w:rsidP="00DE2A10">
                    <w:pPr>
                      <w:jc w:val="center"/>
                      <w:rPr>
                        <w:rFonts w:ascii="Calibri" w:hAnsi="Calibri" w:cs="Calibri"/>
                        <w:sz w:val="18"/>
                        <w:szCs w:val="18"/>
                      </w:rPr>
                    </w:pPr>
                    <w:r w:rsidRPr="002D40ED">
                      <w:rPr>
                        <w:rFonts w:ascii="Calibri" w:hAnsi="Calibri" w:cs="Calibri"/>
                        <w:sz w:val="18"/>
                        <w:szCs w:val="18"/>
                      </w:rPr>
                      <w:t>Correspondência:</w:t>
                    </w:r>
                    <w:r w:rsidR="00D2657B" w:rsidRPr="002D40ED">
                      <w:rPr>
                        <w:rFonts w:ascii="Calibri" w:hAnsi="Calibri" w:cs="Calibri"/>
                        <w:sz w:val="18"/>
                        <w:szCs w:val="18"/>
                      </w:rPr>
                      <w:t xml:space="preserve">  Caixa </w:t>
                    </w:r>
                    <w:r w:rsidRPr="002D40ED">
                      <w:rPr>
                        <w:rFonts w:ascii="Calibri" w:hAnsi="Calibri" w:cs="Calibri"/>
                        <w:sz w:val="18"/>
                        <w:szCs w:val="18"/>
                      </w:rPr>
                      <w:t>Postal 801 – CEP</w:t>
                    </w:r>
                    <w:r w:rsidR="00D2657B" w:rsidRPr="002D40ED">
                      <w:rPr>
                        <w:rFonts w:ascii="Calibri" w:hAnsi="Calibri" w:cs="Calibri"/>
                        <w:sz w:val="18"/>
                        <w:szCs w:val="18"/>
                      </w:rPr>
                      <w:t xml:space="preserve"> 1</w:t>
                    </w:r>
                    <w:r w:rsidR="00D32327" w:rsidRPr="002D40ED">
                      <w:rPr>
                        <w:rFonts w:ascii="Calibri" w:hAnsi="Calibri" w:cs="Calibri"/>
                        <w:sz w:val="18"/>
                        <w:szCs w:val="18"/>
                      </w:rPr>
                      <w:t>3</w:t>
                    </w:r>
                    <w:r w:rsidR="00D2657B" w:rsidRPr="002D40ED">
                      <w:rPr>
                        <w:rFonts w:ascii="Calibri" w:hAnsi="Calibri" w:cs="Calibri"/>
                        <w:sz w:val="18"/>
                        <w:szCs w:val="18"/>
                      </w:rPr>
                      <w:t>.</w:t>
                    </w:r>
                    <w:r w:rsidR="00D32327" w:rsidRPr="002D40ED">
                      <w:rPr>
                        <w:rFonts w:ascii="Calibri" w:hAnsi="Calibri" w:cs="Calibri"/>
                        <w:sz w:val="18"/>
                        <w:szCs w:val="18"/>
                      </w:rPr>
                      <w:t>304</w:t>
                    </w:r>
                    <w:r w:rsidR="00D2657B" w:rsidRPr="002D40ED">
                      <w:rPr>
                        <w:rFonts w:ascii="Calibri" w:hAnsi="Calibri" w:cs="Calibri"/>
                        <w:sz w:val="18"/>
                        <w:szCs w:val="18"/>
                      </w:rPr>
                      <w:t>-970</w:t>
                    </w:r>
                  </w:p>
                  <w:p w14:paraId="1794C716"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E-mail: </w:t>
                    </w:r>
                    <w:r w:rsidR="00E66525" w:rsidRPr="002D40ED">
                      <w:rPr>
                        <w:rFonts w:ascii="Calibri" w:hAnsi="Calibri" w:cs="Calibri"/>
                        <w:sz w:val="18"/>
                        <w:szCs w:val="18"/>
                      </w:rPr>
                      <w:t>comercial</w:t>
                    </w:r>
                    <w:r w:rsidRPr="002D40ED">
                      <w:rPr>
                        <w:rFonts w:ascii="Calibri" w:hAnsi="Calibri" w:cs="Calibri"/>
                        <w:sz w:val="18"/>
                        <w:szCs w:val="18"/>
                      </w:rPr>
                      <w:t>@cerim.com.br</w:t>
                    </w:r>
                  </w:p>
                </w:txbxContent>
              </v:textbox>
              <w10:anchorlock/>
            </v:shape>
          </w:pict>
        </mc:Fallback>
      </mc:AlternateContent>
    </w:r>
  </w:p>
  <w:p w14:paraId="0118731E" w14:textId="77777777" w:rsidR="00D2657B" w:rsidRDefault="00D265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0AB"/>
    <w:multiLevelType w:val="hybridMultilevel"/>
    <w:tmpl w:val="FD067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A81DDB"/>
    <w:multiLevelType w:val="hybridMultilevel"/>
    <w:tmpl w:val="316686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B1364"/>
    <w:multiLevelType w:val="hybridMultilevel"/>
    <w:tmpl w:val="9C14365C"/>
    <w:lvl w:ilvl="0" w:tplc="1E3E837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C33C3"/>
    <w:multiLevelType w:val="hybridMultilevel"/>
    <w:tmpl w:val="94B69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EA73D4"/>
    <w:multiLevelType w:val="hybridMultilevel"/>
    <w:tmpl w:val="D8D4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7A35407"/>
    <w:multiLevelType w:val="hybridMultilevel"/>
    <w:tmpl w:val="ACD278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C58ED"/>
    <w:multiLevelType w:val="hybridMultilevel"/>
    <w:tmpl w:val="50F64B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F206F26"/>
    <w:multiLevelType w:val="hybridMultilevel"/>
    <w:tmpl w:val="CCBE3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2D77616"/>
    <w:multiLevelType w:val="hybridMultilevel"/>
    <w:tmpl w:val="228A94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BD43C2"/>
    <w:multiLevelType w:val="hybridMultilevel"/>
    <w:tmpl w:val="5C6C1F8E"/>
    <w:lvl w:ilvl="0" w:tplc="B8EA61E8">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56605621"/>
    <w:multiLevelType w:val="hybridMultilevel"/>
    <w:tmpl w:val="B9800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7F806AC"/>
    <w:multiLevelType w:val="singleLevel"/>
    <w:tmpl w:val="0416000F"/>
    <w:lvl w:ilvl="0">
      <w:start w:val="1"/>
      <w:numFmt w:val="decimal"/>
      <w:lvlText w:val="%1."/>
      <w:lvlJc w:val="left"/>
      <w:pPr>
        <w:tabs>
          <w:tab w:val="num" w:pos="360"/>
        </w:tabs>
        <w:ind w:left="360" w:hanging="360"/>
      </w:pPr>
    </w:lvl>
  </w:abstractNum>
  <w:abstractNum w:abstractNumId="12" w15:restartNumberingAfterBreak="0">
    <w:nsid w:val="5EC915A5"/>
    <w:multiLevelType w:val="hybridMultilevel"/>
    <w:tmpl w:val="83F0F5BC"/>
    <w:lvl w:ilvl="0" w:tplc="0416000F">
      <w:start w:val="1"/>
      <w:numFmt w:val="decimal"/>
      <w:lvlText w:val="%1."/>
      <w:lvlJc w:val="left"/>
      <w:pPr>
        <w:tabs>
          <w:tab w:val="num" w:pos="720"/>
        </w:tabs>
        <w:ind w:left="720" w:hanging="360"/>
      </w:pPr>
    </w:lvl>
    <w:lvl w:ilvl="1" w:tplc="CAE06996">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EE25AA3"/>
    <w:multiLevelType w:val="hybridMultilevel"/>
    <w:tmpl w:val="ED1258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9A69AD"/>
    <w:multiLevelType w:val="hybridMultilevel"/>
    <w:tmpl w:val="4A10C7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3A66FEA"/>
    <w:multiLevelType w:val="hybridMultilevel"/>
    <w:tmpl w:val="5D20ECAA"/>
    <w:lvl w:ilvl="0" w:tplc="04160001">
      <w:start w:val="1"/>
      <w:numFmt w:val="bullet"/>
      <w:lvlText w:val=""/>
      <w:lvlJc w:val="left"/>
      <w:pPr>
        <w:ind w:left="773" w:hanging="360"/>
      </w:pPr>
      <w:rPr>
        <w:rFonts w:ascii="Symbol" w:hAnsi="Symbol" w:hint="default"/>
      </w:rPr>
    </w:lvl>
    <w:lvl w:ilvl="1" w:tplc="04160003">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6" w15:restartNumberingAfterBreak="0">
    <w:nsid w:val="7A3B0F43"/>
    <w:multiLevelType w:val="hybridMultilevel"/>
    <w:tmpl w:val="2E4A4A76"/>
    <w:lvl w:ilvl="0" w:tplc="0416000F">
      <w:start w:val="1"/>
      <w:numFmt w:val="decimal"/>
      <w:lvlText w:val="%1."/>
      <w:lvlJc w:val="left"/>
      <w:pPr>
        <w:tabs>
          <w:tab w:val="num" w:pos="720"/>
        </w:tabs>
        <w:ind w:left="720" w:hanging="360"/>
      </w:pPr>
    </w:lvl>
    <w:lvl w:ilvl="1" w:tplc="FBB6182C">
      <w:start w:val="1"/>
      <w:numFmt w:val="upperLetter"/>
      <w:lvlText w:val="%2)"/>
      <w:lvlJc w:val="left"/>
      <w:pPr>
        <w:tabs>
          <w:tab w:val="num" w:pos="2136"/>
        </w:tabs>
        <w:ind w:left="2136" w:hanging="1056"/>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E0B4414"/>
    <w:multiLevelType w:val="hybridMultilevel"/>
    <w:tmpl w:val="7AA693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9171074">
    <w:abstractNumId w:val="9"/>
  </w:num>
  <w:num w:numId="2" w16cid:durableId="2056347017">
    <w:abstractNumId w:val="2"/>
  </w:num>
  <w:num w:numId="3" w16cid:durableId="510800699">
    <w:abstractNumId w:val="11"/>
  </w:num>
  <w:num w:numId="4" w16cid:durableId="482281932">
    <w:abstractNumId w:val="16"/>
  </w:num>
  <w:num w:numId="5" w16cid:durableId="226187211">
    <w:abstractNumId w:val="5"/>
  </w:num>
  <w:num w:numId="6" w16cid:durableId="1245342374">
    <w:abstractNumId w:val="1"/>
  </w:num>
  <w:num w:numId="7" w16cid:durableId="977610892">
    <w:abstractNumId w:val="12"/>
  </w:num>
  <w:num w:numId="8" w16cid:durableId="1340230920">
    <w:abstractNumId w:val="6"/>
  </w:num>
  <w:num w:numId="9" w16cid:durableId="1657301125">
    <w:abstractNumId w:val="13"/>
  </w:num>
  <w:num w:numId="10" w16cid:durableId="313027968">
    <w:abstractNumId w:val="17"/>
  </w:num>
  <w:num w:numId="11" w16cid:durableId="692269692">
    <w:abstractNumId w:val="3"/>
  </w:num>
  <w:num w:numId="12" w16cid:durableId="227767697">
    <w:abstractNumId w:val="7"/>
  </w:num>
  <w:num w:numId="13" w16cid:durableId="528106875">
    <w:abstractNumId w:val="8"/>
  </w:num>
  <w:num w:numId="14" w16cid:durableId="867721591">
    <w:abstractNumId w:val="15"/>
  </w:num>
  <w:num w:numId="15" w16cid:durableId="1574700299">
    <w:abstractNumId w:val="4"/>
  </w:num>
  <w:num w:numId="16" w16cid:durableId="407263446">
    <w:abstractNumId w:val="0"/>
  </w:num>
  <w:num w:numId="17" w16cid:durableId="346492879">
    <w:abstractNumId w:val="14"/>
  </w:num>
  <w:num w:numId="18" w16cid:durableId="87693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allowincell="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B"/>
    <w:rsid w:val="0000510B"/>
    <w:rsid w:val="000058CE"/>
    <w:rsid w:val="00007779"/>
    <w:rsid w:val="000112EF"/>
    <w:rsid w:val="00014691"/>
    <w:rsid w:val="000228E5"/>
    <w:rsid w:val="00027ED7"/>
    <w:rsid w:val="0003358E"/>
    <w:rsid w:val="00033748"/>
    <w:rsid w:val="00036AE1"/>
    <w:rsid w:val="00036ECF"/>
    <w:rsid w:val="00036F2F"/>
    <w:rsid w:val="000411CE"/>
    <w:rsid w:val="0004422C"/>
    <w:rsid w:val="0008048A"/>
    <w:rsid w:val="00095AE5"/>
    <w:rsid w:val="000C1AB3"/>
    <w:rsid w:val="000D532E"/>
    <w:rsid w:val="000D555C"/>
    <w:rsid w:val="000E203D"/>
    <w:rsid w:val="000F40C9"/>
    <w:rsid w:val="000F5599"/>
    <w:rsid w:val="000F7834"/>
    <w:rsid w:val="00130A58"/>
    <w:rsid w:val="00132800"/>
    <w:rsid w:val="00133713"/>
    <w:rsid w:val="00135DF7"/>
    <w:rsid w:val="0014617C"/>
    <w:rsid w:val="00152B4D"/>
    <w:rsid w:val="00156C07"/>
    <w:rsid w:val="00157612"/>
    <w:rsid w:val="00162531"/>
    <w:rsid w:val="001651DE"/>
    <w:rsid w:val="0017252B"/>
    <w:rsid w:val="00181337"/>
    <w:rsid w:val="0019468B"/>
    <w:rsid w:val="00196D1B"/>
    <w:rsid w:val="001A24DF"/>
    <w:rsid w:val="001A4754"/>
    <w:rsid w:val="001B7ECC"/>
    <w:rsid w:val="001C4A1A"/>
    <w:rsid w:val="001C6D58"/>
    <w:rsid w:val="001D23C9"/>
    <w:rsid w:val="001E6BAA"/>
    <w:rsid w:val="001F33D6"/>
    <w:rsid w:val="001F390B"/>
    <w:rsid w:val="001F3DF9"/>
    <w:rsid w:val="001F6CF7"/>
    <w:rsid w:val="002063F8"/>
    <w:rsid w:val="002125AB"/>
    <w:rsid w:val="00222632"/>
    <w:rsid w:val="00223FA1"/>
    <w:rsid w:val="002269D9"/>
    <w:rsid w:val="00227EA2"/>
    <w:rsid w:val="00230E0B"/>
    <w:rsid w:val="00233D87"/>
    <w:rsid w:val="00235FFD"/>
    <w:rsid w:val="00246BB0"/>
    <w:rsid w:val="002474D4"/>
    <w:rsid w:val="00247F70"/>
    <w:rsid w:val="00254A0F"/>
    <w:rsid w:val="00263DB7"/>
    <w:rsid w:val="00266825"/>
    <w:rsid w:val="00276F14"/>
    <w:rsid w:val="00282E64"/>
    <w:rsid w:val="002868A4"/>
    <w:rsid w:val="00291BB8"/>
    <w:rsid w:val="0029434F"/>
    <w:rsid w:val="0029727E"/>
    <w:rsid w:val="002A23F9"/>
    <w:rsid w:val="002A2C56"/>
    <w:rsid w:val="002A4E31"/>
    <w:rsid w:val="002B31E9"/>
    <w:rsid w:val="002C5BC6"/>
    <w:rsid w:val="002D40ED"/>
    <w:rsid w:val="002F5F67"/>
    <w:rsid w:val="00306222"/>
    <w:rsid w:val="00336C9D"/>
    <w:rsid w:val="003431FE"/>
    <w:rsid w:val="00353818"/>
    <w:rsid w:val="00363CBE"/>
    <w:rsid w:val="003755CB"/>
    <w:rsid w:val="00381A6D"/>
    <w:rsid w:val="00382E07"/>
    <w:rsid w:val="00387AAC"/>
    <w:rsid w:val="00387B45"/>
    <w:rsid w:val="00393235"/>
    <w:rsid w:val="0039335B"/>
    <w:rsid w:val="003979FA"/>
    <w:rsid w:val="003A22E3"/>
    <w:rsid w:val="003A3241"/>
    <w:rsid w:val="003A4D72"/>
    <w:rsid w:val="003C67CD"/>
    <w:rsid w:val="003E7F22"/>
    <w:rsid w:val="0040632D"/>
    <w:rsid w:val="0041042F"/>
    <w:rsid w:val="004117AE"/>
    <w:rsid w:val="004155FA"/>
    <w:rsid w:val="00422698"/>
    <w:rsid w:val="0042606B"/>
    <w:rsid w:val="004326B2"/>
    <w:rsid w:val="004425D1"/>
    <w:rsid w:val="00446180"/>
    <w:rsid w:val="0045229C"/>
    <w:rsid w:val="004532BE"/>
    <w:rsid w:val="0045718B"/>
    <w:rsid w:val="004639BE"/>
    <w:rsid w:val="00464FD0"/>
    <w:rsid w:val="00466540"/>
    <w:rsid w:val="004757C3"/>
    <w:rsid w:val="00477035"/>
    <w:rsid w:val="0047744F"/>
    <w:rsid w:val="00483CD0"/>
    <w:rsid w:val="00484B18"/>
    <w:rsid w:val="0048712A"/>
    <w:rsid w:val="00494238"/>
    <w:rsid w:val="0049611A"/>
    <w:rsid w:val="004A5091"/>
    <w:rsid w:val="004A5D49"/>
    <w:rsid w:val="004C09C4"/>
    <w:rsid w:val="004C7C5A"/>
    <w:rsid w:val="004D0EA3"/>
    <w:rsid w:val="004E666C"/>
    <w:rsid w:val="004E6E83"/>
    <w:rsid w:val="004F16F2"/>
    <w:rsid w:val="00503714"/>
    <w:rsid w:val="0050478B"/>
    <w:rsid w:val="00507FA6"/>
    <w:rsid w:val="005130A5"/>
    <w:rsid w:val="00517438"/>
    <w:rsid w:val="00523BDC"/>
    <w:rsid w:val="005319E2"/>
    <w:rsid w:val="005368D0"/>
    <w:rsid w:val="005563EB"/>
    <w:rsid w:val="00564FD3"/>
    <w:rsid w:val="00565536"/>
    <w:rsid w:val="005660D9"/>
    <w:rsid w:val="00567539"/>
    <w:rsid w:val="00577CB9"/>
    <w:rsid w:val="00595CD9"/>
    <w:rsid w:val="005A2CDF"/>
    <w:rsid w:val="005B33A3"/>
    <w:rsid w:val="005B3AA5"/>
    <w:rsid w:val="005C0E1D"/>
    <w:rsid w:val="005C19F2"/>
    <w:rsid w:val="005C7EAA"/>
    <w:rsid w:val="005D1992"/>
    <w:rsid w:val="005D5BA0"/>
    <w:rsid w:val="005E3B6E"/>
    <w:rsid w:val="005F3C29"/>
    <w:rsid w:val="005F467B"/>
    <w:rsid w:val="00604D08"/>
    <w:rsid w:val="006050CD"/>
    <w:rsid w:val="00614A12"/>
    <w:rsid w:val="0061625C"/>
    <w:rsid w:val="00625D96"/>
    <w:rsid w:val="0062771B"/>
    <w:rsid w:val="006373D4"/>
    <w:rsid w:val="006449BE"/>
    <w:rsid w:val="00646CE3"/>
    <w:rsid w:val="0065059B"/>
    <w:rsid w:val="00660F4F"/>
    <w:rsid w:val="0067243C"/>
    <w:rsid w:val="00685A9B"/>
    <w:rsid w:val="006966AA"/>
    <w:rsid w:val="006A4A19"/>
    <w:rsid w:val="006C3A73"/>
    <w:rsid w:val="006E5AE8"/>
    <w:rsid w:val="006E709C"/>
    <w:rsid w:val="006F63D7"/>
    <w:rsid w:val="006F7DD1"/>
    <w:rsid w:val="00710F75"/>
    <w:rsid w:val="00715095"/>
    <w:rsid w:val="00717701"/>
    <w:rsid w:val="0072116C"/>
    <w:rsid w:val="00733141"/>
    <w:rsid w:val="00733BBE"/>
    <w:rsid w:val="00736C04"/>
    <w:rsid w:val="00743B69"/>
    <w:rsid w:val="00744458"/>
    <w:rsid w:val="00750C0B"/>
    <w:rsid w:val="00752BCB"/>
    <w:rsid w:val="0075766C"/>
    <w:rsid w:val="0076560E"/>
    <w:rsid w:val="007707EC"/>
    <w:rsid w:val="00770F77"/>
    <w:rsid w:val="00777E3C"/>
    <w:rsid w:val="00780474"/>
    <w:rsid w:val="00782B19"/>
    <w:rsid w:val="0078675D"/>
    <w:rsid w:val="007873B2"/>
    <w:rsid w:val="00787FE7"/>
    <w:rsid w:val="007A4E3D"/>
    <w:rsid w:val="007C4C98"/>
    <w:rsid w:val="007E2E93"/>
    <w:rsid w:val="007F0A7F"/>
    <w:rsid w:val="0080123B"/>
    <w:rsid w:val="00807C7E"/>
    <w:rsid w:val="0081193F"/>
    <w:rsid w:val="00827E6B"/>
    <w:rsid w:val="00831ABA"/>
    <w:rsid w:val="008378E2"/>
    <w:rsid w:val="00837C99"/>
    <w:rsid w:val="008418FE"/>
    <w:rsid w:val="00845C5D"/>
    <w:rsid w:val="0085181A"/>
    <w:rsid w:val="00851F54"/>
    <w:rsid w:val="00853753"/>
    <w:rsid w:val="00871963"/>
    <w:rsid w:val="008900E2"/>
    <w:rsid w:val="008A216A"/>
    <w:rsid w:val="008B7491"/>
    <w:rsid w:val="008C112B"/>
    <w:rsid w:val="008C1316"/>
    <w:rsid w:val="008D6863"/>
    <w:rsid w:val="008D6CC6"/>
    <w:rsid w:val="008F293D"/>
    <w:rsid w:val="0090132C"/>
    <w:rsid w:val="00912C17"/>
    <w:rsid w:val="009132AE"/>
    <w:rsid w:val="00922B2E"/>
    <w:rsid w:val="00927EEE"/>
    <w:rsid w:val="009316CF"/>
    <w:rsid w:val="00931F58"/>
    <w:rsid w:val="00934A8B"/>
    <w:rsid w:val="0094195E"/>
    <w:rsid w:val="00944DBA"/>
    <w:rsid w:val="009643F2"/>
    <w:rsid w:val="0097768E"/>
    <w:rsid w:val="009809C9"/>
    <w:rsid w:val="00983D55"/>
    <w:rsid w:val="00987174"/>
    <w:rsid w:val="009910BE"/>
    <w:rsid w:val="00991D5E"/>
    <w:rsid w:val="009932CD"/>
    <w:rsid w:val="009955C9"/>
    <w:rsid w:val="009A7828"/>
    <w:rsid w:val="009B389D"/>
    <w:rsid w:val="009C43B8"/>
    <w:rsid w:val="009D1D3B"/>
    <w:rsid w:val="009D21B1"/>
    <w:rsid w:val="009E5FBF"/>
    <w:rsid w:val="009F300C"/>
    <w:rsid w:val="00A051D8"/>
    <w:rsid w:val="00A13E59"/>
    <w:rsid w:val="00A145CA"/>
    <w:rsid w:val="00A26D32"/>
    <w:rsid w:val="00A329D9"/>
    <w:rsid w:val="00A52BF6"/>
    <w:rsid w:val="00A55F65"/>
    <w:rsid w:val="00A57850"/>
    <w:rsid w:val="00A71A5D"/>
    <w:rsid w:val="00A9006C"/>
    <w:rsid w:val="00A934CE"/>
    <w:rsid w:val="00A95DC7"/>
    <w:rsid w:val="00AA387A"/>
    <w:rsid w:val="00AA6150"/>
    <w:rsid w:val="00AB3FAE"/>
    <w:rsid w:val="00AB5957"/>
    <w:rsid w:val="00AF6C42"/>
    <w:rsid w:val="00AF7939"/>
    <w:rsid w:val="00B027C2"/>
    <w:rsid w:val="00B05294"/>
    <w:rsid w:val="00B2200C"/>
    <w:rsid w:val="00B3093E"/>
    <w:rsid w:val="00B33196"/>
    <w:rsid w:val="00B436DC"/>
    <w:rsid w:val="00B51D2C"/>
    <w:rsid w:val="00B6769D"/>
    <w:rsid w:val="00B71E87"/>
    <w:rsid w:val="00B75E97"/>
    <w:rsid w:val="00B92697"/>
    <w:rsid w:val="00B9368D"/>
    <w:rsid w:val="00B94913"/>
    <w:rsid w:val="00BB305E"/>
    <w:rsid w:val="00BB5CE9"/>
    <w:rsid w:val="00BC166B"/>
    <w:rsid w:val="00BD0279"/>
    <w:rsid w:val="00BD1922"/>
    <w:rsid w:val="00BE0B3D"/>
    <w:rsid w:val="00BE2403"/>
    <w:rsid w:val="00BE3696"/>
    <w:rsid w:val="00BF51D2"/>
    <w:rsid w:val="00BF7C11"/>
    <w:rsid w:val="00C0685A"/>
    <w:rsid w:val="00C11DFC"/>
    <w:rsid w:val="00C2314C"/>
    <w:rsid w:val="00C25805"/>
    <w:rsid w:val="00C31AC9"/>
    <w:rsid w:val="00C31B3A"/>
    <w:rsid w:val="00C44B67"/>
    <w:rsid w:val="00C51EAE"/>
    <w:rsid w:val="00C61D97"/>
    <w:rsid w:val="00C62DA3"/>
    <w:rsid w:val="00C636D2"/>
    <w:rsid w:val="00C9414A"/>
    <w:rsid w:val="00CA09F1"/>
    <w:rsid w:val="00CB2C75"/>
    <w:rsid w:val="00CB50F4"/>
    <w:rsid w:val="00CD3CDA"/>
    <w:rsid w:val="00CD6DFB"/>
    <w:rsid w:val="00CD79E0"/>
    <w:rsid w:val="00CE07B5"/>
    <w:rsid w:val="00D07C0D"/>
    <w:rsid w:val="00D07DA6"/>
    <w:rsid w:val="00D120B7"/>
    <w:rsid w:val="00D121D7"/>
    <w:rsid w:val="00D2023F"/>
    <w:rsid w:val="00D2657B"/>
    <w:rsid w:val="00D31C3C"/>
    <w:rsid w:val="00D32327"/>
    <w:rsid w:val="00D45ED6"/>
    <w:rsid w:val="00D5347F"/>
    <w:rsid w:val="00D61A01"/>
    <w:rsid w:val="00D63A7B"/>
    <w:rsid w:val="00D775D8"/>
    <w:rsid w:val="00DB0E00"/>
    <w:rsid w:val="00DB2792"/>
    <w:rsid w:val="00DB4638"/>
    <w:rsid w:val="00DC0A1E"/>
    <w:rsid w:val="00DC145D"/>
    <w:rsid w:val="00DC1986"/>
    <w:rsid w:val="00DC38A0"/>
    <w:rsid w:val="00DE1F5B"/>
    <w:rsid w:val="00DE2A10"/>
    <w:rsid w:val="00DF2A26"/>
    <w:rsid w:val="00DF42A4"/>
    <w:rsid w:val="00DF7673"/>
    <w:rsid w:val="00E123EC"/>
    <w:rsid w:val="00E16722"/>
    <w:rsid w:val="00E16B76"/>
    <w:rsid w:val="00E40E77"/>
    <w:rsid w:val="00E50EE5"/>
    <w:rsid w:val="00E51C4F"/>
    <w:rsid w:val="00E54282"/>
    <w:rsid w:val="00E57338"/>
    <w:rsid w:val="00E628D9"/>
    <w:rsid w:val="00E6528B"/>
    <w:rsid w:val="00E65F0F"/>
    <w:rsid w:val="00E66525"/>
    <w:rsid w:val="00E66A80"/>
    <w:rsid w:val="00E710AE"/>
    <w:rsid w:val="00E81EAC"/>
    <w:rsid w:val="00E84C1D"/>
    <w:rsid w:val="00E87F0F"/>
    <w:rsid w:val="00E93189"/>
    <w:rsid w:val="00E9504D"/>
    <w:rsid w:val="00E96CC6"/>
    <w:rsid w:val="00E97919"/>
    <w:rsid w:val="00EA21D1"/>
    <w:rsid w:val="00EA4198"/>
    <w:rsid w:val="00EA4DF8"/>
    <w:rsid w:val="00EB0C36"/>
    <w:rsid w:val="00EB1621"/>
    <w:rsid w:val="00EC76BA"/>
    <w:rsid w:val="00EE6EA4"/>
    <w:rsid w:val="00EE7E1F"/>
    <w:rsid w:val="00EF04C9"/>
    <w:rsid w:val="00EF63C9"/>
    <w:rsid w:val="00F02FE7"/>
    <w:rsid w:val="00F0737B"/>
    <w:rsid w:val="00F07829"/>
    <w:rsid w:val="00F21298"/>
    <w:rsid w:val="00F239BA"/>
    <w:rsid w:val="00F54759"/>
    <w:rsid w:val="00F54C61"/>
    <w:rsid w:val="00F554B6"/>
    <w:rsid w:val="00F63C98"/>
    <w:rsid w:val="00F76819"/>
    <w:rsid w:val="00F928A8"/>
    <w:rsid w:val="00F955C4"/>
    <w:rsid w:val="00FB0A10"/>
    <w:rsid w:val="00FC411D"/>
    <w:rsid w:val="00FD112E"/>
    <w:rsid w:val="00FF0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hite" stroke="f">
      <v:fill color="white" on="f"/>
      <v:stroke on="f"/>
    </o:shapedefaults>
    <o:shapelayout v:ext="edit">
      <o:idmap v:ext="edit" data="2"/>
    </o:shapelayout>
  </w:shapeDefaults>
  <w:decimalSymbol w:val=","/>
  <w:listSeparator w:val=";"/>
  <w14:docId w14:val="0C784ED3"/>
  <w15:chartTrackingRefBased/>
  <w15:docId w15:val="{26B2F2BD-8730-4A65-888E-3A6B78AA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b/>
      <w:sz w:val="28"/>
      <w:lang w:val="en-U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ind w:left="708"/>
      <w:jc w:val="both"/>
      <w:outlineLvl w:val="3"/>
    </w:pPr>
    <w:rPr>
      <w:sz w:val="24"/>
    </w:rPr>
  </w:style>
  <w:style w:type="paragraph" w:styleId="Ttulo5">
    <w:name w:val="heading 5"/>
    <w:basedOn w:val="Normal"/>
    <w:next w:val="Normal"/>
    <w:qFormat/>
    <w:pPr>
      <w:keepNext/>
      <w:outlineLvl w:val="4"/>
    </w:pPr>
    <w:rPr>
      <w:rFonts w:ascii="Arial" w:hAnsi="Arial" w:cs="Arial"/>
      <w:b/>
      <w:bCs/>
      <w:i/>
      <w:iCs/>
      <w:sz w:val="32"/>
    </w:rPr>
  </w:style>
  <w:style w:type="paragraph" w:styleId="Ttulo6">
    <w:name w:val="heading 6"/>
    <w:basedOn w:val="Normal"/>
    <w:next w:val="Normal"/>
    <w:qFormat/>
    <w:pPr>
      <w:keepNext/>
      <w:spacing w:after="1200"/>
      <w:jc w:val="center"/>
      <w:outlineLvl w:val="5"/>
    </w:pPr>
    <w:rPr>
      <w:rFonts w:ascii="Arial Black" w:hAnsi="Arial Black" w:cs="Arial"/>
      <w:b/>
      <w:bCs/>
      <w:i/>
      <w:iCs/>
      <w:sz w:val="52"/>
    </w:rPr>
  </w:style>
  <w:style w:type="paragraph" w:styleId="Ttulo7">
    <w:name w:val="heading 7"/>
    <w:basedOn w:val="Normal"/>
    <w:next w:val="Normal"/>
    <w:qFormat/>
    <w:pPr>
      <w:keepNext/>
      <w:spacing w:after="600"/>
      <w:ind w:firstLine="1134"/>
      <w:outlineLvl w:val="6"/>
    </w:pPr>
    <w:rPr>
      <w:rFonts w:ascii="Arial" w:hAnsi="Arial" w:cs="Arial"/>
      <w:sz w:val="32"/>
    </w:rPr>
  </w:style>
  <w:style w:type="paragraph" w:styleId="Ttulo8">
    <w:name w:val="heading 8"/>
    <w:basedOn w:val="Normal"/>
    <w:next w:val="Normal"/>
    <w:qFormat/>
    <w:pPr>
      <w:keepNext/>
      <w:spacing w:after="1080"/>
      <w:jc w:val="center"/>
      <w:outlineLvl w:val="7"/>
    </w:pPr>
    <w:rPr>
      <w:rFonts w:ascii="Arial" w:hAnsi="Arial" w:cs="Arial"/>
      <w:b/>
      <w:bCs/>
      <w:i/>
      <w:i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Legenda">
    <w:name w:val="caption"/>
    <w:basedOn w:val="Normal"/>
    <w:next w:val="Normal"/>
    <w:qFormat/>
    <w:pPr>
      <w:spacing w:before="120" w:after="120"/>
    </w:pPr>
    <w:rPr>
      <w:b/>
      <w:bCs/>
    </w:rPr>
  </w:style>
  <w:style w:type="paragraph" w:styleId="Recuodecorpodetexto">
    <w:name w:val="Body Text Indent"/>
    <w:basedOn w:val="Normal"/>
    <w:pPr>
      <w:ind w:left="1276" w:hanging="142"/>
    </w:pPr>
    <w:rPr>
      <w:rFonts w:ascii="Arial" w:hAnsi="Arial" w:cs="Arial"/>
      <w:b/>
      <w:bCs/>
      <w:i/>
      <w:iCs/>
      <w:sz w:val="32"/>
    </w:rPr>
  </w:style>
  <w:style w:type="paragraph" w:styleId="Corpodetexto">
    <w:name w:val="Body Text"/>
    <w:basedOn w:val="Normal"/>
    <w:pPr>
      <w:jc w:val="both"/>
    </w:pPr>
    <w:rPr>
      <w:rFonts w:ascii="Arial" w:hAnsi="Arial" w:cs="Arial"/>
      <w:sz w:val="24"/>
      <w:szCs w:val="24"/>
    </w:rPr>
  </w:style>
  <w:style w:type="paragraph" w:styleId="Corpodetexto2">
    <w:name w:val="Body Text 2"/>
    <w:basedOn w:val="Normal"/>
    <w:pPr>
      <w:jc w:val="both"/>
    </w:pPr>
    <w:rPr>
      <w:rFonts w:ascii="Arial" w:hAnsi="Arial" w:cs="Arial"/>
      <w:sz w:val="26"/>
    </w:rPr>
  </w:style>
  <w:style w:type="table" w:styleId="Tabelacomgrade">
    <w:name w:val="Table Grid"/>
    <w:basedOn w:val="Tabelanormal"/>
    <w:rsid w:val="00FD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1F3DF9"/>
    <w:rPr>
      <w:rFonts w:ascii="Tahoma" w:hAnsi="Tahoma" w:cs="Tahoma"/>
      <w:sz w:val="16"/>
      <w:szCs w:val="16"/>
    </w:rPr>
  </w:style>
  <w:style w:type="character" w:styleId="Hyperlink">
    <w:name w:val="Hyperlink"/>
    <w:uiPriority w:val="99"/>
    <w:unhideWhenUsed/>
    <w:rsid w:val="00D32327"/>
    <w:rPr>
      <w:color w:val="0563C1"/>
      <w:u w:val="single"/>
    </w:rPr>
  </w:style>
  <w:style w:type="character" w:styleId="MenoPendente">
    <w:name w:val="Unresolved Mention"/>
    <w:uiPriority w:val="99"/>
    <w:semiHidden/>
    <w:unhideWhenUsed/>
    <w:rsid w:val="00D32327"/>
    <w:rPr>
      <w:color w:val="605E5C"/>
      <w:shd w:val="clear" w:color="auto" w:fill="E1DFDD"/>
    </w:rPr>
  </w:style>
  <w:style w:type="paragraph" w:styleId="PargrafodaLista">
    <w:name w:val="List Paragraph"/>
    <w:basedOn w:val="Normal"/>
    <w:uiPriority w:val="34"/>
    <w:qFormat/>
    <w:rsid w:val="00E6528B"/>
    <w:pPr>
      <w:spacing w:after="200" w:line="276" w:lineRule="auto"/>
      <w:ind w:left="720"/>
      <w:contextualSpacing/>
    </w:pPr>
    <w:rPr>
      <w:rFonts w:ascii="Calibri" w:eastAsia="Calibri" w:hAnsi="Calibri"/>
      <w:sz w:val="22"/>
      <w:szCs w:val="22"/>
      <w:lang w:eastAsia="en-US"/>
    </w:rPr>
  </w:style>
  <w:style w:type="character" w:customStyle="1" w:styleId="xxnormaltextrun">
    <w:name w:val="x_xnormaltextrun"/>
    <w:basedOn w:val="Fontepargpadro"/>
    <w:rsid w:val="00E6528B"/>
  </w:style>
  <w:style w:type="character" w:customStyle="1" w:styleId="normaltextrun">
    <w:name w:val="normaltextrun"/>
    <w:basedOn w:val="Fontepargpadro"/>
    <w:rsid w:val="00E6528B"/>
  </w:style>
  <w:style w:type="paragraph" w:styleId="SemEspaamento">
    <w:name w:val="No Spacing"/>
    <w:uiPriority w:val="1"/>
    <w:qFormat/>
    <w:rsid w:val="00F955C4"/>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F955C4"/>
    <w:rPr>
      <w:rFonts w:ascii="Calibri" w:eastAsia="Calibri" w:hAnsi="Calibri"/>
      <w:sz w:val="22"/>
      <w:szCs w:val="21"/>
      <w:lang w:val="x-none" w:eastAsia="en-US"/>
    </w:rPr>
  </w:style>
  <w:style w:type="character" w:customStyle="1" w:styleId="TextosemFormataoChar">
    <w:name w:val="Texto sem Formatação Char"/>
    <w:link w:val="TextosemFormatao"/>
    <w:uiPriority w:val="99"/>
    <w:rsid w:val="00F955C4"/>
    <w:rPr>
      <w:rFonts w:ascii="Calibri" w:eastAsia="Calibri" w:hAnsi="Calibri"/>
      <w:sz w:val="22"/>
      <w:szCs w:val="21"/>
      <w:lang w:val="x-none" w:eastAsia="en-US"/>
    </w:rPr>
  </w:style>
  <w:style w:type="paragraph" w:customStyle="1" w:styleId="Default">
    <w:name w:val="Default"/>
    <w:rsid w:val="00393235"/>
    <w:pPr>
      <w:autoSpaceDE w:val="0"/>
      <w:autoSpaceDN w:val="0"/>
      <w:adjustRightInd w:val="0"/>
    </w:pPr>
    <w:rPr>
      <w:rFonts w:ascii="Arial" w:hAnsi="Arial" w:cs="Arial"/>
      <w:color w:val="000000"/>
      <w:sz w:val="24"/>
      <w:szCs w:val="24"/>
    </w:rPr>
  </w:style>
  <w:style w:type="paragraph" w:customStyle="1" w:styleId="contentpasted0">
    <w:name w:val="contentpasted0"/>
    <w:basedOn w:val="Normal"/>
    <w:rsid w:val="0085181A"/>
    <w:rPr>
      <w:rFonts w:ascii="Calibri" w:eastAsiaTheme="minorHAnsi" w:hAnsi="Calibri" w:cs="Calibri"/>
      <w:sz w:val="22"/>
      <w:szCs w:val="22"/>
    </w:rPr>
  </w:style>
  <w:style w:type="paragraph" w:styleId="Reviso">
    <w:name w:val="Revision"/>
    <w:hidden/>
    <w:uiPriority w:val="99"/>
    <w:semiHidden/>
    <w:rsid w:val="00353818"/>
  </w:style>
  <w:style w:type="character" w:customStyle="1" w:styleId="RodapChar">
    <w:name w:val="Rodapé Char"/>
    <w:basedOn w:val="Fontepargpadro"/>
    <w:link w:val="Rodap"/>
    <w:uiPriority w:val="99"/>
    <w:rsid w:val="00E8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1725">
      <w:bodyDiv w:val="1"/>
      <w:marLeft w:val="0"/>
      <w:marRight w:val="0"/>
      <w:marTop w:val="0"/>
      <w:marBottom w:val="0"/>
      <w:divBdr>
        <w:top w:val="none" w:sz="0" w:space="0" w:color="auto"/>
        <w:left w:val="none" w:sz="0" w:space="0" w:color="auto"/>
        <w:bottom w:val="none" w:sz="0" w:space="0" w:color="auto"/>
        <w:right w:val="none" w:sz="0" w:space="0" w:color="auto"/>
      </w:divBdr>
    </w:div>
    <w:div w:id="764299796">
      <w:bodyDiv w:val="1"/>
      <w:marLeft w:val="0"/>
      <w:marRight w:val="0"/>
      <w:marTop w:val="0"/>
      <w:marBottom w:val="0"/>
      <w:divBdr>
        <w:top w:val="none" w:sz="0" w:space="0" w:color="auto"/>
        <w:left w:val="none" w:sz="0" w:space="0" w:color="auto"/>
        <w:bottom w:val="none" w:sz="0" w:space="0" w:color="auto"/>
        <w:right w:val="none" w:sz="0" w:space="0" w:color="auto"/>
      </w:divBdr>
    </w:div>
    <w:div w:id="1358501244">
      <w:bodyDiv w:val="1"/>
      <w:marLeft w:val="0"/>
      <w:marRight w:val="0"/>
      <w:marTop w:val="0"/>
      <w:marBottom w:val="0"/>
      <w:divBdr>
        <w:top w:val="none" w:sz="0" w:space="0" w:color="auto"/>
        <w:left w:val="none" w:sz="0" w:space="0" w:color="auto"/>
        <w:bottom w:val="none" w:sz="0" w:space="0" w:color="auto"/>
        <w:right w:val="none" w:sz="0" w:space="0" w:color="auto"/>
      </w:divBdr>
    </w:div>
    <w:div w:id="16751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378C09305A08439F1F8745A30A288D" ma:contentTypeVersion="18" ma:contentTypeDescription="Crie um novo documento." ma:contentTypeScope="" ma:versionID="6d139e15fbd37e651aff8d98c548c5af">
  <xsd:schema xmlns:xsd="http://www.w3.org/2001/XMLSchema" xmlns:xs="http://www.w3.org/2001/XMLSchema" xmlns:p="http://schemas.microsoft.com/office/2006/metadata/properties" xmlns:ns2="cae99add-43b6-4abc-941f-0f596782127e" xmlns:ns3="cedd5aab-ae64-436f-abec-9fa1ba311e5f" targetNamespace="http://schemas.microsoft.com/office/2006/metadata/properties" ma:root="true" ma:fieldsID="e9ec227434e6d3e2e9271262771e1ebe" ns2:_="" ns3:_="">
    <xsd:import namespace="cae99add-43b6-4abc-941f-0f596782127e"/>
    <xsd:import namespace="cedd5aab-ae64-436f-abec-9fa1ba311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99add-43b6-4abc-941f-0f596782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5a5a9bb-e844-4ad0-8a92-7294a88497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dd5aab-ae64-436f-abec-9fa1ba311e5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a0a60b4-3f28-4703-8e96-b0394cf57a37}" ma:internalName="TaxCatchAll" ma:showField="CatchAllData" ma:web="cedd5aab-ae64-436f-abec-9fa1ba311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99add-43b6-4abc-941f-0f596782127e">
      <Terms xmlns="http://schemas.microsoft.com/office/infopath/2007/PartnerControls"/>
    </lcf76f155ced4ddcb4097134ff3c332f>
    <TaxCatchAll xmlns="cedd5aab-ae64-436f-abec-9fa1ba311e5f" xsi:nil="true"/>
  </documentManagement>
</p:properties>
</file>

<file path=customXml/itemProps1.xml><?xml version="1.0" encoding="utf-8"?>
<ds:datastoreItem xmlns:ds="http://schemas.openxmlformats.org/officeDocument/2006/customXml" ds:itemID="{4E992C86-CDF2-4C8A-8BA1-48097ECEDD18}">
  <ds:schemaRefs>
    <ds:schemaRef ds:uri="http://schemas.microsoft.com/sharepoint/v3/contenttype/forms"/>
  </ds:schemaRefs>
</ds:datastoreItem>
</file>

<file path=customXml/itemProps2.xml><?xml version="1.0" encoding="utf-8"?>
<ds:datastoreItem xmlns:ds="http://schemas.openxmlformats.org/officeDocument/2006/customXml" ds:itemID="{45FC46DC-7D03-4E76-AB1F-F2C4B4BE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99add-43b6-4abc-941f-0f596782127e"/>
    <ds:schemaRef ds:uri="cedd5aab-ae64-436f-abec-9fa1ba311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23486-B98D-416B-89F1-4971F5BCE8F2}">
  <ds:schemaRefs>
    <ds:schemaRef ds:uri="http://schemas.microsoft.com/office/2006/metadata/properties"/>
    <ds:schemaRef ds:uri="http://schemas.microsoft.com/office/infopath/2007/PartnerControls"/>
    <ds:schemaRef ds:uri="cae99add-43b6-4abc-941f-0f596782127e"/>
    <ds:schemaRef ds:uri="cedd5aab-ae64-436f-abec-9fa1ba311e5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463</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lpstr>
    </vt:vector>
  </TitlesOfParts>
  <Company>ELETRICA</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ALMOXARIFADO</dc:creator>
  <cp:keywords/>
  <cp:lastModifiedBy>Eraldo</cp:lastModifiedBy>
  <cp:revision>5</cp:revision>
  <cp:lastPrinted>2023-07-17T13:55:00Z</cp:lastPrinted>
  <dcterms:created xsi:type="dcterms:W3CDTF">2024-08-22T16:28:00Z</dcterms:created>
  <dcterms:modified xsi:type="dcterms:W3CDTF">2024-08-22T16:49:00Z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0x01010075378C09305A08439F1F8745A30A288D</vt:lpwstr>
  </property>
</Properties>
</file>